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664" w:rsidRPr="00C11450" w:rsidRDefault="000E0664">
      <w:r w:rsidRPr="00C11450">
        <w:rPr>
          <w:rFonts w:cs="Times New Roman"/>
          <w:noProof/>
          <w:sz w:val="24"/>
          <w:szCs w:val="24"/>
          <w:lang w:eastAsia="en-GB"/>
        </w:rPr>
        <w:drawing>
          <wp:anchor distT="36576" distB="36576" distL="36576" distR="36576" simplePos="0" relativeHeight="251663360" behindDoc="0" locked="0" layoutInCell="1" allowOverlap="1" wp14:anchorId="239A8260" wp14:editId="79886FD1">
            <wp:simplePos x="0" y="0"/>
            <wp:positionH relativeFrom="column">
              <wp:posOffset>-233916</wp:posOffset>
            </wp:positionH>
            <wp:positionV relativeFrom="paragraph">
              <wp:posOffset>-404036</wp:posOffset>
            </wp:positionV>
            <wp:extent cx="2626242" cy="872706"/>
            <wp:effectExtent l="0" t="0" r="3175"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l="25475" t="41808" r="23094" b="35460"/>
                    <a:stretch>
                      <a:fillRect/>
                    </a:stretch>
                  </pic:blipFill>
                  <pic:spPr bwMode="auto">
                    <a:xfrm>
                      <a:off x="0" y="0"/>
                      <a:ext cx="2627606" cy="87315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E0664" w:rsidRPr="00C11450" w:rsidRDefault="000E0664" w:rsidP="000E0664"/>
    <w:tbl>
      <w:tblPr>
        <w:tblStyle w:val="TableGrid"/>
        <w:tblpPr w:leftFromText="180" w:rightFromText="180" w:vertAnchor="text" w:horzAnchor="margin" w:tblpY="407"/>
        <w:tblW w:w="0" w:type="auto"/>
        <w:tblLook w:val="04A0" w:firstRow="1" w:lastRow="0" w:firstColumn="1" w:lastColumn="0" w:noHBand="0" w:noVBand="1"/>
      </w:tblPr>
      <w:tblGrid>
        <w:gridCol w:w="9016"/>
      </w:tblGrid>
      <w:tr w:rsidR="008A3AEC" w:rsidRPr="00C11450" w:rsidTr="008A3AEC">
        <w:tc>
          <w:tcPr>
            <w:tcW w:w="9242" w:type="dxa"/>
            <w:shd w:val="clear" w:color="auto" w:fill="A6A6A6" w:themeFill="background1" w:themeFillShade="A6"/>
          </w:tcPr>
          <w:p w:rsidR="008A3AEC" w:rsidRPr="00C11450" w:rsidRDefault="00217AC2" w:rsidP="00C5686E">
            <w:pPr>
              <w:jc w:val="center"/>
              <w:rPr>
                <w:rFonts w:cs="Arial"/>
                <w:sz w:val="32"/>
              </w:rPr>
            </w:pPr>
            <w:r>
              <w:rPr>
                <w:rFonts w:cs="Arial"/>
                <w:sz w:val="32"/>
              </w:rPr>
              <w:t>Media and Social Media Policy</w:t>
            </w:r>
          </w:p>
          <w:p w:rsidR="008A3AEC" w:rsidRPr="00C11450" w:rsidRDefault="008A3AEC" w:rsidP="008A3AEC">
            <w:pPr>
              <w:rPr>
                <w:rFonts w:cs="Arial"/>
                <w:sz w:val="32"/>
              </w:rPr>
            </w:pPr>
          </w:p>
        </w:tc>
      </w:tr>
    </w:tbl>
    <w:p w:rsidR="000E0664" w:rsidRPr="00C11450" w:rsidRDefault="000E0664" w:rsidP="000E0664">
      <w:pPr>
        <w:rPr>
          <w:rFonts w:cs="Arial"/>
        </w:rPr>
      </w:pPr>
    </w:p>
    <w:tbl>
      <w:tblPr>
        <w:tblStyle w:val="TableGrid"/>
        <w:tblW w:w="0" w:type="auto"/>
        <w:tblLook w:val="04A0" w:firstRow="1" w:lastRow="0" w:firstColumn="1" w:lastColumn="0" w:noHBand="0" w:noVBand="1"/>
      </w:tblPr>
      <w:tblGrid>
        <w:gridCol w:w="5081"/>
        <w:gridCol w:w="3935"/>
      </w:tblGrid>
      <w:tr w:rsidR="000B001E" w:rsidRPr="00C11450" w:rsidTr="000B001E">
        <w:tc>
          <w:tcPr>
            <w:tcW w:w="5191" w:type="dxa"/>
          </w:tcPr>
          <w:p w:rsidR="000B001E" w:rsidRPr="00C11450" w:rsidRDefault="000B001E" w:rsidP="00CA359B">
            <w:pPr>
              <w:rPr>
                <w:rFonts w:cs="Arial"/>
                <w:sz w:val="28"/>
              </w:rPr>
            </w:pPr>
            <w:r w:rsidRPr="00C11450">
              <w:rPr>
                <w:rFonts w:cs="Arial"/>
                <w:sz w:val="28"/>
              </w:rPr>
              <w:t xml:space="preserve">WORK AREA  </w:t>
            </w:r>
            <w:r w:rsidR="00CA359B">
              <w:rPr>
                <w:rFonts w:cs="Arial"/>
                <w:sz w:val="28"/>
              </w:rPr>
              <w:t>Communications</w:t>
            </w:r>
          </w:p>
        </w:tc>
        <w:tc>
          <w:tcPr>
            <w:tcW w:w="4051" w:type="dxa"/>
          </w:tcPr>
          <w:p w:rsidR="000B001E" w:rsidRPr="00C11450" w:rsidRDefault="00070F07" w:rsidP="00217AC2">
            <w:pPr>
              <w:rPr>
                <w:rFonts w:cs="Arial"/>
                <w:sz w:val="28"/>
              </w:rPr>
            </w:pPr>
            <w:r>
              <w:rPr>
                <w:rFonts w:cs="Arial"/>
                <w:sz w:val="28"/>
              </w:rPr>
              <w:t>GP21</w:t>
            </w:r>
          </w:p>
        </w:tc>
      </w:tr>
    </w:tbl>
    <w:p w:rsidR="008A3AEC" w:rsidRPr="00C11450" w:rsidRDefault="008A3AEC" w:rsidP="000E0664">
      <w:pPr>
        <w:rPr>
          <w:rFonts w:cs="Arial"/>
        </w:rPr>
      </w:pPr>
    </w:p>
    <w:tbl>
      <w:tblPr>
        <w:tblStyle w:val="TableGrid"/>
        <w:tblW w:w="0" w:type="auto"/>
        <w:tblLook w:val="04A0" w:firstRow="1" w:lastRow="0" w:firstColumn="1" w:lastColumn="0" w:noHBand="0" w:noVBand="1"/>
      </w:tblPr>
      <w:tblGrid>
        <w:gridCol w:w="1136"/>
        <w:gridCol w:w="3155"/>
        <w:gridCol w:w="1129"/>
        <w:gridCol w:w="3596"/>
      </w:tblGrid>
      <w:tr w:rsidR="008A3AEC" w:rsidRPr="00C11450" w:rsidTr="00F22F68">
        <w:tc>
          <w:tcPr>
            <w:tcW w:w="1139" w:type="dxa"/>
            <w:shd w:val="clear" w:color="auto" w:fill="A6A6A6" w:themeFill="background1" w:themeFillShade="A6"/>
          </w:tcPr>
          <w:p w:rsidR="008A3AEC" w:rsidRPr="00C11450" w:rsidRDefault="008A3AEC" w:rsidP="000E0664">
            <w:pPr>
              <w:rPr>
                <w:rFonts w:cs="Arial"/>
                <w:sz w:val="28"/>
              </w:rPr>
            </w:pPr>
            <w:r w:rsidRPr="00C11450">
              <w:rPr>
                <w:rFonts w:cs="Arial"/>
                <w:sz w:val="28"/>
              </w:rPr>
              <w:t>Author:</w:t>
            </w:r>
          </w:p>
          <w:p w:rsidR="008A3AEC" w:rsidRPr="00C11450" w:rsidRDefault="008A3AEC" w:rsidP="000E0664">
            <w:pPr>
              <w:rPr>
                <w:rFonts w:cs="Arial"/>
                <w:sz w:val="28"/>
              </w:rPr>
            </w:pPr>
          </w:p>
        </w:tc>
        <w:tc>
          <w:tcPr>
            <w:tcW w:w="3222" w:type="dxa"/>
          </w:tcPr>
          <w:p w:rsidR="008A3AEC" w:rsidRPr="00C11450" w:rsidRDefault="008A3AEC">
            <w:pPr>
              <w:rPr>
                <w:rFonts w:cs="Arial"/>
                <w:sz w:val="28"/>
              </w:rPr>
            </w:pPr>
          </w:p>
          <w:p w:rsidR="008A3AEC" w:rsidRPr="00C11450" w:rsidRDefault="00217AC2" w:rsidP="008A3AEC">
            <w:pPr>
              <w:rPr>
                <w:rFonts w:cs="Arial"/>
                <w:sz w:val="28"/>
              </w:rPr>
            </w:pPr>
            <w:r>
              <w:rPr>
                <w:rFonts w:cs="Arial"/>
                <w:sz w:val="28"/>
              </w:rPr>
              <w:t>Caroline Taylor</w:t>
            </w:r>
          </w:p>
        </w:tc>
        <w:tc>
          <w:tcPr>
            <w:tcW w:w="1134" w:type="dxa"/>
            <w:shd w:val="clear" w:color="auto" w:fill="A6A6A6" w:themeFill="background1" w:themeFillShade="A6"/>
          </w:tcPr>
          <w:p w:rsidR="008A3AEC" w:rsidRPr="00C11450" w:rsidRDefault="008A3AEC" w:rsidP="000E0664">
            <w:pPr>
              <w:rPr>
                <w:rFonts w:cs="Arial"/>
                <w:sz w:val="28"/>
              </w:rPr>
            </w:pPr>
            <w:r w:rsidRPr="00C11450">
              <w:rPr>
                <w:rFonts w:cs="Arial"/>
                <w:sz w:val="28"/>
              </w:rPr>
              <w:t>Owner:</w:t>
            </w:r>
          </w:p>
        </w:tc>
        <w:tc>
          <w:tcPr>
            <w:tcW w:w="3747" w:type="dxa"/>
          </w:tcPr>
          <w:p w:rsidR="00F27971" w:rsidRPr="00C11450" w:rsidRDefault="005421CF" w:rsidP="000E0664">
            <w:pPr>
              <w:rPr>
                <w:rFonts w:cs="Arial"/>
                <w:sz w:val="28"/>
              </w:rPr>
            </w:pPr>
            <w:r>
              <w:rPr>
                <w:rFonts w:cs="Arial"/>
                <w:sz w:val="28"/>
              </w:rPr>
              <w:t>David Robinson</w:t>
            </w:r>
          </w:p>
        </w:tc>
      </w:tr>
      <w:tr w:rsidR="008A3AEC" w:rsidRPr="00C11450" w:rsidTr="00F22F68">
        <w:tc>
          <w:tcPr>
            <w:tcW w:w="1139" w:type="dxa"/>
            <w:shd w:val="clear" w:color="auto" w:fill="A6A6A6" w:themeFill="background1" w:themeFillShade="A6"/>
          </w:tcPr>
          <w:p w:rsidR="008A3AEC" w:rsidRPr="00C11450" w:rsidRDefault="008A3AEC" w:rsidP="000E0664">
            <w:pPr>
              <w:rPr>
                <w:rFonts w:cs="Arial"/>
                <w:sz w:val="28"/>
              </w:rPr>
            </w:pPr>
            <w:r w:rsidRPr="00C11450">
              <w:rPr>
                <w:rFonts w:cs="Arial"/>
                <w:sz w:val="28"/>
              </w:rPr>
              <w:t>Job Title:</w:t>
            </w:r>
          </w:p>
          <w:p w:rsidR="008A3AEC" w:rsidRPr="00C11450" w:rsidRDefault="008A3AEC" w:rsidP="000E0664">
            <w:pPr>
              <w:rPr>
                <w:rFonts w:cs="Arial"/>
                <w:sz w:val="28"/>
              </w:rPr>
            </w:pPr>
          </w:p>
        </w:tc>
        <w:tc>
          <w:tcPr>
            <w:tcW w:w="3222" w:type="dxa"/>
          </w:tcPr>
          <w:p w:rsidR="008A3AEC" w:rsidRPr="00C11450" w:rsidRDefault="00217AC2" w:rsidP="008A3AEC">
            <w:pPr>
              <w:rPr>
                <w:rFonts w:cs="Arial"/>
                <w:sz w:val="28"/>
              </w:rPr>
            </w:pPr>
            <w:r>
              <w:rPr>
                <w:rFonts w:cs="Arial"/>
                <w:sz w:val="28"/>
              </w:rPr>
              <w:t xml:space="preserve">Communications and </w:t>
            </w:r>
            <w:r w:rsidR="004208D1">
              <w:rPr>
                <w:rFonts w:cs="Arial"/>
                <w:sz w:val="28"/>
              </w:rPr>
              <w:t>Marketing Manager</w:t>
            </w:r>
          </w:p>
        </w:tc>
        <w:tc>
          <w:tcPr>
            <w:tcW w:w="1134" w:type="dxa"/>
            <w:shd w:val="clear" w:color="auto" w:fill="A6A6A6" w:themeFill="background1" w:themeFillShade="A6"/>
          </w:tcPr>
          <w:p w:rsidR="008A3AEC" w:rsidRPr="00C11450" w:rsidRDefault="008A3AEC" w:rsidP="000E0664">
            <w:pPr>
              <w:rPr>
                <w:rFonts w:cs="Arial"/>
                <w:sz w:val="28"/>
              </w:rPr>
            </w:pPr>
            <w:r w:rsidRPr="00C11450">
              <w:rPr>
                <w:rFonts w:cs="Arial"/>
                <w:sz w:val="28"/>
              </w:rPr>
              <w:t>Job Title:</w:t>
            </w:r>
          </w:p>
        </w:tc>
        <w:tc>
          <w:tcPr>
            <w:tcW w:w="3747" w:type="dxa"/>
          </w:tcPr>
          <w:p w:rsidR="00AE20C4" w:rsidRPr="00C11450" w:rsidRDefault="005421CF" w:rsidP="000E0664">
            <w:pPr>
              <w:rPr>
                <w:rFonts w:cs="Arial"/>
                <w:sz w:val="28"/>
              </w:rPr>
            </w:pPr>
            <w:r>
              <w:rPr>
                <w:rFonts w:cs="Arial"/>
                <w:sz w:val="28"/>
              </w:rPr>
              <w:t>Chief Executive Officer (Interim)</w:t>
            </w:r>
          </w:p>
        </w:tc>
      </w:tr>
    </w:tbl>
    <w:p w:rsidR="000E0664" w:rsidRPr="00C11450" w:rsidRDefault="000E0664" w:rsidP="000E0664">
      <w:pPr>
        <w:rPr>
          <w:rFonts w:cs="Arial"/>
        </w:rPr>
      </w:pPr>
    </w:p>
    <w:tbl>
      <w:tblPr>
        <w:tblStyle w:val="TableGrid"/>
        <w:tblpPr w:leftFromText="180" w:rightFromText="180" w:vertAnchor="text" w:tblpY="-87"/>
        <w:tblW w:w="0" w:type="auto"/>
        <w:tblLook w:val="04A0" w:firstRow="1" w:lastRow="0" w:firstColumn="1" w:lastColumn="0" w:noHBand="0" w:noVBand="1"/>
      </w:tblPr>
      <w:tblGrid>
        <w:gridCol w:w="1924"/>
        <w:gridCol w:w="3866"/>
        <w:gridCol w:w="3226"/>
      </w:tblGrid>
      <w:tr w:rsidR="00B11A64" w:rsidRPr="00C11450" w:rsidTr="00B11A64">
        <w:tc>
          <w:tcPr>
            <w:tcW w:w="1951" w:type="dxa"/>
            <w:shd w:val="clear" w:color="auto" w:fill="A6A6A6" w:themeFill="background1" w:themeFillShade="A6"/>
          </w:tcPr>
          <w:p w:rsidR="00B11A64" w:rsidRPr="00C11450" w:rsidRDefault="00B11A64" w:rsidP="00B11A64">
            <w:pPr>
              <w:rPr>
                <w:rFonts w:cs="Arial"/>
                <w:sz w:val="28"/>
              </w:rPr>
            </w:pPr>
            <w:r w:rsidRPr="00C11450">
              <w:rPr>
                <w:rFonts w:cs="Arial"/>
                <w:sz w:val="28"/>
              </w:rPr>
              <w:t>Approved by</w:t>
            </w:r>
          </w:p>
        </w:tc>
        <w:tc>
          <w:tcPr>
            <w:tcW w:w="3969" w:type="dxa"/>
          </w:tcPr>
          <w:p w:rsidR="00B11A64" w:rsidRPr="00C11450" w:rsidRDefault="00070F07" w:rsidP="00B11A64">
            <w:pPr>
              <w:rPr>
                <w:rFonts w:cs="Arial"/>
                <w:sz w:val="28"/>
              </w:rPr>
            </w:pPr>
            <w:r>
              <w:rPr>
                <w:rFonts w:cs="Arial"/>
                <w:sz w:val="28"/>
              </w:rPr>
              <w:t>Operational Governance</w:t>
            </w:r>
          </w:p>
        </w:tc>
        <w:tc>
          <w:tcPr>
            <w:tcW w:w="3322" w:type="dxa"/>
          </w:tcPr>
          <w:p w:rsidR="00B11A64" w:rsidRPr="00C11450" w:rsidRDefault="00070F07" w:rsidP="00B11A64">
            <w:pPr>
              <w:rPr>
                <w:rFonts w:cs="Arial"/>
                <w:sz w:val="28"/>
              </w:rPr>
            </w:pPr>
            <w:r>
              <w:rPr>
                <w:rFonts w:cs="Arial"/>
                <w:sz w:val="28"/>
              </w:rPr>
              <w:t>January 2019</w:t>
            </w:r>
          </w:p>
        </w:tc>
      </w:tr>
      <w:tr w:rsidR="00B11A64" w:rsidRPr="00C11450" w:rsidTr="00B11A64">
        <w:tc>
          <w:tcPr>
            <w:tcW w:w="1951" w:type="dxa"/>
            <w:shd w:val="clear" w:color="auto" w:fill="A6A6A6" w:themeFill="background1" w:themeFillShade="A6"/>
          </w:tcPr>
          <w:p w:rsidR="00B11A64" w:rsidRPr="00C11450" w:rsidRDefault="00B11A64" w:rsidP="00B11A64">
            <w:pPr>
              <w:rPr>
                <w:rFonts w:cs="Arial"/>
                <w:sz w:val="28"/>
              </w:rPr>
            </w:pPr>
            <w:r w:rsidRPr="00C11450">
              <w:rPr>
                <w:rFonts w:cs="Arial"/>
                <w:sz w:val="28"/>
              </w:rPr>
              <w:t>Job Title</w:t>
            </w:r>
          </w:p>
        </w:tc>
        <w:tc>
          <w:tcPr>
            <w:tcW w:w="3969" w:type="dxa"/>
          </w:tcPr>
          <w:p w:rsidR="00B11A64" w:rsidRPr="00C11450" w:rsidRDefault="00B11A64" w:rsidP="00B11A64">
            <w:pPr>
              <w:rPr>
                <w:rFonts w:cs="Arial"/>
                <w:sz w:val="28"/>
              </w:rPr>
            </w:pPr>
          </w:p>
        </w:tc>
        <w:tc>
          <w:tcPr>
            <w:tcW w:w="3322" w:type="dxa"/>
          </w:tcPr>
          <w:p w:rsidR="00B11A64" w:rsidRPr="00C11450" w:rsidRDefault="00B11A64" w:rsidP="00B11A64">
            <w:pPr>
              <w:rPr>
                <w:rFonts w:cs="Arial"/>
                <w:sz w:val="28"/>
              </w:rPr>
            </w:pPr>
          </w:p>
        </w:tc>
      </w:tr>
    </w:tbl>
    <w:tbl>
      <w:tblPr>
        <w:tblStyle w:val="TableGrid"/>
        <w:tblW w:w="0" w:type="auto"/>
        <w:tblLook w:val="04A0" w:firstRow="1" w:lastRow="0" w:firstColumn="1" w:lastColumn="0" w:noHBand="0" w:noVBand="1"/>
      </w:tblPr>
      <w:tblGrid>
        <w:gridCol w:w="2768"/>
        <w:gridCol w:w="6248"/>
      </w:tblGrid>
      <w:tr w:rsidR="00F22F68" w:rsidRPr="00C11450" w:rsidTr="00F22F68">
        <w:tc>
          <w:tcPr>
            <w:tcW w:w="2796" w:type="dxa"/>
            <w:shd w:val="clear" w:color="auto" w:fill="A6A6A6" w:themeFill="background1" w:themeFillShade="A6"/>
          </w:tcPr>
          <w:p w:rsidR="00F22F68" w:rsidRPr="00C11450" w:rsidRDefault="00B11A64" w:rsidP="000E0664">
            <w:pPr>
              <w:rPr>
                <w:rFonts w:cs="Arial"/>
                <w:sz w:val="28"/>
              </w:rPr>
            </w:pPr>
            <w:r w:rsidRPr="00C11450">
              <w:rPr>
                <w:rFonts w:cs="Arial"/>
                <w:sz w:val="28"/>
              </w:rPr>
              <w:t>Im</w:t>
            </w:r>
            <w:r w:rsidR="00F22F68" w:rsidRPr="00C11450">
              <w:rPr>
                <w:rFonts w:cs="Arial"/>
                <w:sz w:val="28"/>
              </w:rPr>
              <w:t>plementation Date</w:t>
            </w:r>
          </w:p>
        </w:tc>
        <w:tc>
          <w:tcPr>
            <w:tcW w:w="6446" w:type="dxa"/>
          </w:tcPr>
          <w:p w:rsidR="00F22F68" w:rsidRPr="00C11450" w:rsidRDefault="00070F07" w:rsidP="00F22F68">
            <w:pPr>
              <w:rPr>
                <w:rFonts w:cs="Arial"/>
                <w:sz w:val="28"/>
              </w:rPr>
            </w:pPr>
            <w:r>
              <w:rPr>
                <w:rFonts w:cs="Arial"/>
                <w:sz w:val="28"/>
              </w:rPr>
              <w:t>February 2019</w:t>
            </w:r>
          </w:p>
        </w:tc>
      </w:tr>
    </w:tbl>
    <w:p w:rsidR="000E0664" w:rsidRPr="00C11450" w:rsidRDefault="000E0664" w:rsidP="000E0664">
      <w:pPr>
        <w:rPr>
          <w:rFonts w:cs="Arial"/>
          <w:sz w:val="28"/>
        </w:rPr>
      </w:pPr>
    </w:p>
    <w:tbl>
      <w:tblPr>
        <w:tblStyle w:val="TableGrid"/>
        <w:tblW w:w="0" w:type="auto"/>
        <w:tblLook w:val="04A0" w:firstRow="1" w:lastRow="0" w:firstColumn="1" w:lastColumn="0" w:noHBand="0" w:noVBand="1"/>
      </w:tblPr>
      <w:tblGrid>
        <w:gridCol w:w="2317"/>
        <w:gridCol w:w="3391"/>
        <w:gridCol w:w="3308"/>
      </w:tblGrid>
      <w:tr w:rsidR="000B001E" w:rsidRPr="00C11450" w:rsidTr="000B001E">
        <w:tc>
          <w:tcPr>
            <w:tcW w:w="2376" w:type="dxa"/>
            <w:shd w:val="clear" w:color="auto" w:fill="A6A6A6" w:themeFill="background1" w:themeFillShade="A6"/>
          </w:tcPr>
          <w:p w:rsidR="000B001E" w:rsidRPr="00C11450" w:rsidRDefault="000B001E" w:rsidP="000E0664">
            <w:pPr>
              <w:rPr>
                <w:rFonts w:cs="Arial"/>
                <w:sz w:val="28"/>
              </w:rPr>
            </w:pPr>
            <w:r w:rsidRPr="00C11450">
              <w:rPr>
                <w:rFonts w:cs="Arial"/>
                <w:sz w:val="28"/>
              </w:rPr>
              <w:t>Review Date</w:t>
            </w:r>
          </w:p>
        </w:tc>
        <w:tc>
          <w:tcPr>
            <w:tcW w:w="3466" w:type="dxa"/>
            <w:shd w:val="clear" w:color="auto" w:fill="A6A6A6" w:themeFill="background1" w:themeFillShade="A6"/>
          </w:tcPr>
          <w:p w:rsidR="000B001E" w:rsidRPr="00C11450" w:rsidRDefault="000B001E" w:rsidP="000E0664">
            <w:pPr>
              <w:rPr>
                <w:rFonts w:cs="Arial"/>
                <w:sz w:val="28"/>
              </w:rPr>
            </w:pPr>
            <w:r w:rsidRPr="00C11450">
              <w:rPr>
                <w:rFonts w:cs="Arial"/>
                <w:sz w:val="28"/>
              </w:rPr>
              <w:t>Amendments</w:t>
            </w:r>
          </w:p>
        </w:tc>
        <w:tc>
          <w:tcPr>
            <w:tcW w:w="3400" w:type="dxa"/>
            <w:shd w:val="clear" w:color="auto" w:fill="A6A6A6" w:themeFill="background1" w:themeFillShade="A6"/>
          </w:tcPr>
          <w:p w:rsidR="000B001E" w:rsidRPr="00C11450" w:rsidRDefault="000B001E" w:rsidP="000B001E">
            <w:pPr>
              <w:rPr>
                <w:rFonts w:cs="Arial"/>
                <w:sz w:val="28"/>
              </w:rPr>
            </w:pPr>
            <w:r w:rsidRPr="00C11450">
              <w:rPr>
                <w:rFonts w:cs="Arial"/>
                <w:sz w:val="28"/>
              </w:rPr>
              <w:t>Signature</w:t>
            </w:r>
          </w:p>
        </w:tc>
      </w:tr>
      <w:tr w:rsidR="000B001E" w:rsidRPr="00C11450" w:rsidTr="000B001E">
        <w:tc>
          <w:tcPr>
            <w:tcW w:w="2376" w:type="dxa"/>
          </w:tcPr>
          <w:p w:rsidR="000B001E" w:rsidRDefault="00070F07" w:rsidP="000E0664">
            <w:pPr>
              <w:rPr>
                <w:rFonts w:cs="Arial"/>
              </w:rPr>
            </w:pPr>
            <w:r>
              <w:rPr>
                <w:rFonts w:cs="Arial"/>
              </w:rPr>
              <w:t>January 2022</w:t>
            </w:r>
          </w:p>
          <w:p w:rsidR="00070F07" w:rsidRPr="00C11450" w:rsidRDefault="00070F07" w:rsidP="000E0664">
            <w:pPr>
              <w:rPr>
                <w:rFonts w:cs="Arial"/>
              </w:rPr>
            </w:pPr>
          </w:p>
        </w:tc>
        <w:tc>
          <w:tcPr>
            <w:tcW w:w="3466" w:type="dxa"/>
          </w:tcPr>
          <w:p w:rsidR="000B001E" w:rsidRPr="00C11450" w:rsidRDefault="000B001E" w:rsidP="000E0664">
            <w:pPr>
              <w:rPr>
                <w:rFonts w:cs="Arial"/>
              </w:rPr>
            </w:pPr>
          </w:p>
        </w:tc>
        <w:tc>
          <w:tcPr>
            <w:tcW w:w="3400" w:type="dxa"/>
          </w:tcPr>
          <w:p w:rsidR="000B001E" w:rsidRPr="00C11450" w:rsidRDefault="000B001E" w:rsidP="000E0664">
            <w:pPr>
              <w:rPr>
                <w:rFonts w:cs="Arial"/>
              </w:rPr>
            </w:pPr>
          </w:p>
        </w:tc>
      </w:tr>
      <w:tr w:rsidR="000B001E" w:rsidRPr="00C11450" w:rsidTr="000B001E">
        <w:tc>
          <w:tcPr>
            <w:tcW w:w="2376" w:type="dxa"/>
          </w:tcPr>
          <w:p w:rsidR="000B001E" w:rsidRPr="00C11450" w:rsidRDefault="000B001E" w:rsidP="000E0664">
            <w:pPr>
              <w:rPr>
                <w:rFonts w:cs="Arial"/>
              </w:rPr>
            </w:pPr>
          </w:p>
          <w:p w:rsidR="000B001E" w:rsidRPr="00C11450" w:rsidRDefault="000B001E" w:rsidP="000E0664">
            <w:pPr>
              <w:rPr>
                <w:rFonts w:cs="Arial"/>
              </w:rPr>
            </w:pPr>
          </w:p>
        </w:tc>
        <w:tc>
          <w:tcPr>
            <w:tcW w:w="3466" w:type="dxa"/>
          </w:tcPr>
          <w:p w:rsidR="000B001E" w:rsidRPr="00C11450" w:rsidRDefault="000B001E" w:rsidP="000E0664">
            <w:pPr>
              <w:rPr>
                <w:rFonts w:cs="Arial"/>
              </w:rPr>
            </w:pPr>
          </w:p>
        </w:tc>
        <w:tc>
          <w:tcPr>
            <w:tcW w:w="3400" w:type="dxa"/>
          </w:tcPr>
          <w:p w:rsidR="000B001E" w:rsidRPr="00C11450" w:rsidRDefault="000B001E" w:rsidP="000E0664">
            <w:pPr>
              <w:rPr>
                <w:rFonts w:cs="Arial"/>
              </w:rPr>
            </w:pPr>
          </w:p>
        </w:tc>
      </w:tr>
      <w:tr w:rsidR="000B001E" w:rsidRPr="00C11450" w:rsidTr="000B001E">
        <w:tc>
          <w:tcPr>
            <w:tcW w:w="2376" w:type="dxa"/>
          </w:tcPr>
          <w:p w:rsidR="000B001E" w:rsidRPr="00C11450" w:rsidRDefault="000B001E" w:rsidP="000E0664">
            <w:pPr>
              <w:rPr>
                <w:rFonts w:cs="Arial"/>
              </w:rPr>
            </w:pPr>
          </w:p>
          <w:p w:rsidR="000B001E" w:rsidRPr="00C11450" w:rsidRDefault="000B001E" w:rsidP="000E0664">
            <w:pPr>
              <w:rPr>
                <w:rFonts w:cs="Arial"/>
              </w:rPr>
            </w:pPr>
          </w:p>
        </w:tc>
        <w:tc>
          <w:tcPr>
            <w:tcW w:w="3466" w:type="dxa"/>
          </w:tcPr>
          <w:p w:rsidR="000B001E" w:rsidRPr="00C11450" w:rsidRDefault="000B001E" w:rsidP="000E0664">
            <w:pPr>
              <w:rPr>
                <w:rFonts w:cs="Arial"/>
              </w:rPr>
            </w:pPr>
          </w:p>
        </w:tc>
        <w:tc>
          <w:tcPr>
            <w:tcW w:w="3400" w:type="dxa"/>
          </w:tcPr>
          <w:p w:rsidR="000B001E" w:rsidRPr="00C11450" w:rsidRDefault="000B001E" w:rsidP="000E0664">
            <w:pPr>
              <w:rPr>
                <w:rFonts w:cs="Arial"/>
              </w:rPr>
            </w:pPr>
          </w:p>
        </w:tc>
      </w:tr>
    </w:tbl>
    <w:p w:rsidR="00246C11" w:rsidRDefault="00246C11" w:rsidP="000E0664">
      <w:pPr>
        <w:rPr>
          <w:rFonts w:cs="Arial"/>
          <w:b/>
          <w:sz w:val="24"/>
        </w:rPr>
      </w:pPr>
    </w:p>
    <w:p w:rsidR="004336D0" w:rsidRPr="00246C11" w:rsidRDefault="004336D0" w:rsidP="000E0664">
      <w:pPr>
        <w:rPr>
          <w:rFonts w:cs="Arial"/>
          <w:b/>
          <w:sz w:val="24"/>
        </w:rPr>
      </w:pPr>
      <w:r w:rsidRPr="00246C11">
        <w:rPr>
          <w:rFonts w:cs="Arial"/>
          <w:b/>
          <w:sz w:val="24"/>
        </w:rPr>
        <w:t>Contents</w:t>
      </w:r>
    </w:p>
    <w:p w:rsidR="004336D0" w:rsidRPr="00C7111A" w:rsidRDefault="004336D0" w:rsidP="00C7111A">
      <w:pPr>
        <w:pStyle w:val="ListParagraph"/>
        <w:numPr>
          <w:ilvl w:val="0"/>
          <w:numId w:val="33"/>
        </w:numPr>
        <w:spacing w:after="0" w:line="240" w:lineRule="auto"/>
        <w:rPr>
          <w:rFonts w:eastAsia="Times New Roman" w:cs="Arial"/>
          <w:sz w:val="24"/>
          <w:szCs w:val="24"/>
        </w:rPr>
      </w:pPr>
      <w:r w:rsidRPr="00C7111A">
        <w:rPr>
          <w:rFonts w:eastAsia="Times New Roman" w:cs="Arial"/>
          <w:sz w:val="24"/>
          <w:szCs w:val="24"/>
        </w:rPr>
        <w:t>POLICY STATEMENT</w:t>
      </w:r>
    </w:p>
    <w:p w:rsidR="00C5686E" w:rsidRPr="00C7111A" w:rsidRDefault="00C5686E" w:rsidP="00C5686E">
      <w:pPr>
        <w:spacing w:after="0" w:line="240" w:lineRule="auto"/>
        <w:rPr>
          <w:rFonts w:eastAsia="Times New Roman" w:cs="Arial"/>
          <w:sz w:val="24"/>
          <w:szCs w:val="24"/>
        </w:rPr>
      </w:pPr>
    </w:p>
    <w:p w:rsidR="00C7111A" w:rsidRDefault="00C5686E" w:rsidP="00C7111A">
      <w:pPr>
        <w:pStyle w:val="ListParagraph"/>
        <w:numPr>
          <w:ilvl w:val="0"/>
          <w:numId w:val="33"/>
        </w:numPr>
        <w:spacing w:after="0" w:line="240" w:lineRule="auto"/>
        <w:rPr>
          <w:rFonts w:eastAsia="Times New Roman" w:cs="Arial"/>
          <w:sz w:val="24"/>
          <w:szCs w:val="24"/>
        </w:rPr>
      </w:pPr>
      <w:r w:rsidRPr="00C7111A">
        <w:rPr>
          <w:rFonts w:eastAsia="Times New Roman" w:cs="Arial"/>
          <w:sz w:val="24"/>
          <w:szCs w:val="24"/>
        </w:rPr>
        <w:t>SCOPE</w:t>
      </w:r>
    </w:p>
    <w:p w:rsidR="00C7111A" w:rsidRPr="00C7111A" w:rsidRDefault="00C7111A" w:rsidP="00C7111A">
      <w:pPr>
        <w:pStyle w:val="ListParagraph"/>
        <w:rPr>
          <w:rFonts w:cs="Arial"/>
          <w:sz w:val="24"/>
          <w:szCs w:val="28"/>
        </w:rPr>
      </w:pPr>
    </w:p>
    <w:p w:rsidR="00C7111A" w:rsidRDefault="004336D0" w:rsidP="00A37FD3">
      <w:pPr>
        <w:pStyle w:val="ListParagraph"/>
        <w:numPr>
          <w:ilvl w:val="0"/>
          <w:numId w:val="33"/>
        </w:numPr>
        <w:tabs>
          <w:tab w:val="left" w:pos="426"/>
        </w:tabs>
        <w:spacing w:after="0" w:line="240" w:lineRule="auto"/>
        <w:rPr>
          <w:rFonts w:cs="Arial"/>
          <w:sz w:val="24"/>
          <w:szCs w:val="28"/>
        </w:rPr>
      </w:pPr>
      <w:r w:rsidRPr="00C7111A">
        <w:rPr>
          <w:rFonts w:cs="Arial"/>
          <w:sz w:val="24"/>
          <w:szCs w:val="28"/>
        </w:rPr>
        <w:t>RES</w:t>
      </w:r>
      <w:r w:rsidR="00C01159" w:rsidRPr="00C7111A">
        <w:rPr>
          <w:rFonts w:cs="Arial"/>
          <w:sz w:val="24"/>
          <w:szCs w:val="28"/>
        </w:rPr>
        <w:t>PONSIBILITY</w:t>
      </w:r>
      <w:r w:rsidR="003A2AA0" w:rsidRPr="00C7111A">
        <w:rPr>
          <w:rFonts w:cs="Arial"/>
          <w:sz w:val="24"/>
          <w:szCs w:val="28"/>
        </w:rPr>
        <w:t xml:space="preserve"> </w:t>
      </w:r>
      <w:r w:rsidRPr="00C7111A">
        <w:rPr>
          <w:rFonts w:cs="Arial"/>
          <w:sz w:val="24"/>
          <w:szCs w:val="28"/>
        </w:rPr>
        <w:t>/ ACCOUNTABILITY</w:t>
      </w:r>
    </w:p>
    <w:p w:rsidR="00C7111A" w:rsidRPr="00C7111A" w:rsidRDefault="00C7111A" w:rsidP="00C7111A">
      <w:pPr>
        <w:pStyle w:val="ListParagraph"/>
        <w:rPr>
          <w:rFonts w:cs="Arial"/>
          <w:sz w:val="24"/>
          <w:szCs w:val="28"/>
        </w:rPr>
      </w:pPr>
    </w:p>
    <w:p w:rsidR="00C7111A" w:rsidRDefault="00C01159" w:rsidP="00C01159">
      <w:pPr>
        <w:pStyle w:val="ListParagraph"/>
        <w:numPr>
          <w:ilvl w:val="0"/>
          <w:numId w:val="33"/>
        </w:numPr>
        <w:tabs>
          <w:tab w:val="left" w:pos="426"/>
        </w:tabs>
        <w:spacing w:after="0" w:line="240" w:lineRule="auto"/>
        <w:rPr>
          <w:rFonts w:cs="Arial"/>
          <w:sz w:val="24"/>
          <w:szCs w:val="28"/>
        </w:rPr>
      </w:pPr>
      <w:r w:rsidRPr="00C7111A">
        <w:rPr>
          <w:rFonts w:cs="Arial"/>
          <w:sz w:val="24"/>
          <w:szCs w:val="28"/>
        </w:rPr>
        <w:t>RELATED POLICIES AND PROCEDURES</w:t>
      </w:r>
    </w:p>
    <w:p w:rsidR="00C7111A" w:rsidRPr="00C7111A" w:rsidRDefault="00C7111A" w:rsidP="00C7111A">
      <w:pPr>
        <w:pStyle w:val="ListParagraph"/>
        <w:rPr>
          <w:rFonts w:cs="Arial"/>
          <w:sz w:val="24"/>
          <w:szCs w:val="24"/>
        </w:rPr>
      </w:pPr>
    </w:p>
    <w:p w:rsidR="00C7111A" w:rsidRPr="00C7111A" w:rsidRDefault="00A91AA2" w:rsidP="004336D0">
      <w:pPr>
        <w:pStyle w:val="ListParagraph"/>
        <w:numPr>
          <w:ilvl w:val="0"/>
          <w:numId w:val="33"/>
        </w:numPr>
        <w:tabs>
          <w:tab w:val="left" w:pos="426"/>
        </w:tabs>
        <w:spacing w:after="0" w:line="240" w:lineRule="auto"/>
        <w:rPr>
          <w:rFonts w:cs="Arial"/>
          <w:sz w:val="24"/>
          <w:szCs w:val="28"/>
        </w:rPr>
      </w:pPr>
      <w:r w:rsidRPr="00C7111A">
        <w:rPr>
          <w:rFonts w:cs="Arial"/>
          <w:sz w:val="24"/>
          <w:szCs w:val="24"/>
        </w:rPr>
        <w:t>FAILURE TO COMPLY</w:t>
      </w:r>
    </w:p>
    <w:p w:rsidR="00C7111A" w:rsidRPr="00C7111A" w:rsidRDefault="00C7111A" w:rsidP="00C7111A">
      <w:pPr>
        <w:pStyle w:val="ListParagraph"/>
        <w:rPr>
          <w:rFonts w:cs="Arial"/>
          <w:sz w:val="24"/>
          <w:szCs w:val="24"/>
        </w:rPr>
      </w:pPr>
    </w:p>
    <w:p w:rsidR="00C7111A" w:rsidRPr="00C7111A" w:rsidRDefault="004336D0" w:rsidP="004336D0">
      <w:pPr>
        <w:pStyle w:val="ListParagraph"/>
        <w:numPr>
          <w:ilvl w:val="0"/>
          <w:numId w:val="33"/>
        </w:numPr>
        <w:tabs>
          <w:tab w:val="left" w:pos="426"/>
        </w:tabs>
        <w:spacing w:after="0" w:line="240" w:lineRule="auto"/>
        <w:rPr>
          <w:rFonts w:cs="Arial"/>
          <w:sz w:val="24"/>
          <w:szCs w:val="28"/>
        </w:rPr>
      </w:pPr>
      <w:r w:rsidRPr="00C7111A">
        <w:rPr>
          <w:rFonts w:cs="Arial"/>
          <w:sz w:val="24"/>
          <w:szCs w:val="24"/>
        </w:rPr>
        <w:lastRenderedPageBreak/>
        <w:t>TRAINING REQUIREMENTS</w:t>
      </w:r>
    </w:p>
    <w:p w:rsidR="00C7111A" w:rsidRPr="00C7111A" w:rsidRDefault="00C7111A" w:rsidP="00C7111A">
      <w:pPr>
        <w:pStyle w:val="ListParagraph"/>
        <w:rPr>
          <w:rFonts w:cs="Arial"/>
          <w:sz w:val="24"/>
          <w:szCs w:val="24"/>
        </w:rPr>
      </w:pPr>
    </w:p>
    <w:p w:rsidR="00C7111A" w:rsidRPr="00C7111A" w:rsidRDefault="004336D0" w:rsidP="004336D0">
      <w:pPr>
        <w:pStyle w:val="ListParagraph"/>
        <w:numPr>
          <w:ilvl w:val="0"/>
          <w:numId w:val="33"/>
        </w:numPr>
        <w:tabs>
          <w:tab w:val="left" w:pos="426"/>
        </w:tabs>
        <w:spacing w:after="0" w:line="240" w:lineRule="auto"/>
        <w:rPr>
          <w:rFonts w:cs="Arial"/>
          <w:sz w:val="24"/>
          <w:szCs w:val="28"/>
        </w:rPr>
      </w:pPr>
      <w:r w:rsidRPr="00C7111A">
        <w:rPr>
          <w:rFonts w:cs="Arial"/>
          <w:sz w:val="24"/>
          <w:szCs w:val="24"/>
        </w:rPr>
        <w:t>PROCEDURE</w:t>
      </w:r>
    </w:p>
    <w:p w:rsidR="00C7111A" w:rsidRPr="00C7111A" w:rsidRDefault="00C7111A" w:rsidP="00C7111A">
      <w:pPr>
        <w:pStyle w:val="ListParagraph"/>
        <w:rPr>
          <w:rFonts w:cs="Arial"/>
          <w:sz w:val="24"/>
          <w:szCs w:val="24"/>
        </w:rPr>
      </w:pPr>
    </w:p>
    <w:p w:rsidR="00C7111A" w:rsidRPr="00C7111A" w:rsidRDefault="001E3EE4" w:rsidP="004336D0">
      <w:pPr>
        <w:pStyle w:val="ListParagraph"/>
        <w:numPr>
          <w:ilvl w:val="0"/>
          <w:numId w:val="33"/>
        </w:numPr>
        <w:tabs>
          <w:tab w:val="left" w:pos="426"/>
        </w:tabs>
        <w:spacing w:after="0" w:line="240" w:lineRule="auto"/>
        <w:rPr>
          <w:rFonts w:cs="Arial"/>
          <w:sz w:val="24"/>
          <w:szCs w:val="28"/>
        </w:rPr>
      </w:pPr>
      <w:r w:rsidRPr="00C7111A">
        <w:rPr>
          <w:rFonts w:cs="Arial"/>
          <w:sz w:val="24"/>
          <w:szCs w:val="24"/>
        </w:rPr>
        <w:t>REPORTING A BREACH</w:t>
      </w:r>
    </w:p>
    <w:p w:rsidR="00C7111A" w:rsidRPr="00C7111A" w:rsidRDefault="00C7111A" w:rsidP="00C7111A">
      <w:pPr>
        <w:pStyle w:val="ListParagraph"/>
        <w:rPr>
          <w:rFonts w:cs="Arial"/>
          <w:sz w:val="24"/>
          <w:szCs w:val="24"/>
        </w:rPr>
      </w:pPr>
    </w:p>
    <w:p w:rsidR="00C7111A" w:rsidRPr="00C7111A" w:rsidRDefault="00C01159" w:rsidP="004336D0">
      <w:pPr>
        <w:pStyle w:val="ListParagraph"/>
        <w:numPr>
          <w:ilvl w:val="0"/>
          <w:numId w:val="33"/>
        </w:numPr>
        <w:tabs>
          <w:tab w:val="left" w:pos="426"/>
        </w:tabs>
        <w:spacing w:after="0" w:line="240" w:lineRule="auto"/>
        <w:rPr>
          <w:rFonts w:cs="Arial"/>
          <w:sz w:val="24"/>
          <w:szCs w:val="28"/>
        </w:rPr>
      </w:pPr>
      <w:r w:rsidRPr="00C7111A">
        <w:rPr>
          <w:rFonts w:cs="Arial"/>
          <w:sz w:val="24"/>
          <w:szCs w:val="24"/>
        </w:rPr>
        <w:t>REFERENCES</w:t>
      </w:r>
    </w:p>
    <w:p w:rsidR="00C7111A" w:rsidRPr="00C7111A" w:rsidRDefault="00C7111A" w:rsidP="00C7111A">
      <w:pPr>
        <w:pStyle w:val="ListParagraph"/>
        <w:rPr>
          <w:rFonts w:cs="Arial"/>
          <w:sz w:val="24"/>
          <w:szCs w:val="24"/>
        </w:rPr>
      </w:pPr>
    </w:p>
    <w:p w:rsidR="00C7111A" w:rsidRPr="00C7111A" w:rsidRDefault="002466A3" w:rsidP="004208D1">
      <w:pPr>
        <w:pStyle w:val="ListParagraph"/>
        <w:numPr>
          <w:ilvl w:val="0"/>
          <w:numId w:val="33"/>
        </w:numPr>
        <w:tabs>
          <w:tab w:val="left" w:pos="426"/>
        </w:tabs>
        <w:spacing w:after="0" w:line="240" w:lineRule="auto"/>
        <w:rPr>
          <w:rFonts w:cs="Arial"/>
          <w:sz w:val="24"/>
          <w:szCs w:val="28"/>
        </w:rPr>
      </w:pPr>
      <w:r w:rsidRPr="00C7111A">
        <w:rPr>
          <w:rFonts w:cs="Arial"/>
          <w:sz w:val="24"/>
          <w:szCs w:val="24"/>
        </w:rPr>
        <w:t>INFORMATION GOVERNANCE</w:t>
      </w:r>
    </w:p>
    <w:p w:rsidR="00C7111A" w:rsidRPr="00C7111A" w:rsidRDefault="00C7111A" w:rsidP="00C7111A">
      <w:pPr>
        <w:pStyle w:val="ListParagraph"/>
        <w:rPr>
          <w:rFonts w:cs="Arial"/>
          <w:sz w:val="24"/>
          <w:szCs w:val="24"/>
        </w:rPr>
      </w:pPr>
    </w:p>
    <w:p w:rsidR="004336D0" w:rsidRPr="00C335B5" w:rsidRDefault="002466A3" w:rsidP="004208D1">
      <w:pPr>
        <w:pStyle w:val="ListParagraph"/>
        <w:numPr>
          <w:ilvl w:val="0"/>
          <w:numId w:val="33"/>
        </w:numPr>
        <w:tabs>
          <w:tab w:val="left" w:pos="426"/>
        </w:tabs>
        <w:spacing w:after="0" w:line="240" w:lineRule="auto"/>
        <w:rPr>
          <w:rFonts w:cs="Arial"/>
          <w:sz w:val="24"/>
          <w:szCs w:val="28"/>
        </w:rPr>
      </w:pPr>
      <w:r w:rsidRPr="00C7111A">
        <w:rPr>
          <w:rFonts w:cs="Arial"/>
          <w:sz w:val="24"/>
          <w:szCs w:val="24"/>
        </w:rPr>
        <w:t>REVIEW</w:t>
      </w:r>
    </w:p>
    <w:p w:rsidR="00C335B5" w:rsidRPr="00C335B5" w:rsidRDefault="00C335B5" w:rsidP="00C335B5">
      <w:pPr>
        <w:pStyle w:val="ListParagraph"/>
        <w:rPr>
          <w:rFonts w:cs="Arial"/>
          <w:sz w:val="24"/>
          <w:szCs w:val="28"/>
        </w:rPr>
      </w:pPr>
    </w:p>
    <w:p w:rsidR="00C335B5" w:rsidRPr="00C335B5" w:rsidRDefault="00C335B5" w:rsidP="00C335B5">
      <w:pPr>
        <w:pStyle w:val="ListParagraph"/>
        <w:numPr>
          <w:ilvl w:val="0"/>
          <w:numId w:val="33"/>
        </w:numPr>
        <w:tabs>
          <w:tab w:val="left" w:pos="426"/>
        </w:tabs>
        <w:spacing w:after="0" w:line="240" w:lineRule="auto"/>
        <w:rPr>
          <w:rFonts w:cs="Arial"/>
          <w:sz w:val="24"/>
          <w:szCs w:val="28"/>
        </w:rPr>
      </w:pPr>
      <w:r w:rsidRPr="00C335B5">
        <w:rPr>
          <w:bCs/>
          <w:sz w:val="24"/>
          <w:szCs w:val="24"/>
        </w:rPr>
        <w:t>EQUALITY AND DIVERSITY IMPACT ASSESSMENT</w:t>
      </w:r>
    </w:p>
    <w:p w:rsidR="00C01159" w:rsidRDefault="00C01159" w:rsidP="000E0664">
      <w:pPr>
        <w:rPr>
          <w:rFonts w:cs="Arial"/>
          <w:sz w:val="24"/>
        </w:rPr>
      </w:pPr>
    </w:p>
    <w:p w:rsidR="00C01159" w:rsidRPr="00C11450" w:rsidRDefault="004275F9" w:rsidP="000E0664">
      <w:pPr>
        <w:rPr>
          <w:rFonts w:cs="Arial"/>
          <w:b/>
          <w:sz w:val="24"/>
        </w:rPr>
      </w:pPr>
      <w:r w:rsidRPr="00494506">
        <w:rPr>
          <w:rFonts w:cs="Arial"/>
          <w:b/>
          <w:sz w:val="24"/>
        </w:rPr>
        <w:t>1</w:t>
      </w:r>
      <w:r w:rsidR="00C01159" w:rsidRPr="00494506">
        <w:rPr>
          <w:rFonts w:cs="Arial"/>
          <w:b/>
          <w:sz w:val="24"/>
        </w:rPr>
        <w:t>.</w:t>
      </w:r>
      <w:r w:rsidR="005D0DD5">
        <w:rPr>
          <w:rFonts w:cs="Arial"/>
          <w:b/>
          <w:sz w:val="24"/>
        </w:rPr>
        <w:t xml:space="preserve"> </w:t>
      </w:r>
      <w:r w:rsidR="00C01159" w:rsidRPr="00C11450">
        <w:rPr>
          <w:rFonts w:cs="Arial"/>
          <w:b/>
          <w:sz w:val="24"/>
        </w:rPr>
        <w:t>POLICY STATEMENT</w:t>
      </w:r>
    </w:p>
    <w:p w:rsidR="00D65CF1" w:rsidRDefault="00D65CF1" w:rsidP="0093739C">
      <w:pPr>
        <w:rPr>
          <w:rFonts w:cs="Arial"/>
          <w:sz w:val="24"/>
          <w:szCs w:val="24"/>
        </w:rPr>
      </w:pPr>
      <w:r>
        <w:rPr>
          <w:rFonts w:cs="Arial"/>
          <w:sz w:val="24"/>
          <w:szCs w:val="24"/>
        </w:rPr>
        <w:t xml:space="preserve">Derian House is committed to making the best use of the media and all available technology, including social media, to improve the way we reach out and interact with our families, staff and supporters. </w:t>
      </w:r>
    </w:p>
    <w:p w:rsidR="00BD5298" w:rsidRDefault="008A2786" w:rsidP="0093739C">
      <w:pPr>
        <w:rPr>
          <w:rFonts w:cs="Arial"/>
          <w:sz w:val="24"/>
          <w:szCs w:val="24"/>
        </w:rPr>
      </w:pPr>
      <w:r w:rsidRPr="00274C37">
        <w:rPr>
          <w:rFonts w:cs="Arial"/>
          <w:sz w:val="24"/>
          <w:szCs w:val="24"/>
        </w:rPr>
        <w:t xml:space="preserve">How the hospice is </w:t>
      </w:r>
      <w:r w:rsidR="000B6CDD" w:rsidRPr="00274C37">
        <w:rPr>
          <w:rFonts w:cs="Arial"/>
          <w:sz w:val="24"/>
          <w:szCs w:val="24"/>
        </w:rPr>
        <w:t>portrayed in the</w:t>
      </w:r>
      <w:r w:rsidR="003B063B" w:rsidRPr="00274C37">
        <w:rPr>
          <w:rFonts w:cs="Arial"/>
          <w:sz w:val="24"/>
          <w:szCs w:val="24"/>
        </w:rPr>
        <w:t xml:space="preserve"> media and on social media is</w:t>
      </w:r>
      <w:r w:rsidR="005A34D5" w:rsidRPr="00274C37">
        <w:rPr>
          <w:rFonts w:cs="Arial"/>
          <w:sz w:val="24"/>
          <w:szCs w:val="24"/>
        </w:rPr>
        <w:t xml:space="preserve"> vital</w:t>
      </w:r>
      <w:r w:rsidR="00BD5298">
        <w:rPr>
          <w:rFonts w:cs="Arial"/>
          <w:sz w:val="24"/>
          <w:szCs w:val="24"/>
        </w:rPr>
        <w:t xml:space="preserve"> in</w:t>
      </w:r>
      <w:r w:rsidR="005A34D5" w:rsidRPr="00274C37">
        <w:rPr>
          <w:rFonts w:cs="Arial"/>
          <w:sz w:val="24"/>
          <w:szCs w:val="24"/>
        </w:rPr>
        <w:t xml:space="preserve"> building and maintaining our reputation</w:t>
      </w:r>
      <w:r w:rsidR="00BD5298">
        <w:rPr>
          <w:rFonts w:cs="Arial"/>
          <w:sz w:val="24"/>
          <w:szCs w:val="24"/>
        </w:rPr>
        <w:t xml:space="preserve"> and ultimately delivering our strategic aims</w:t>
      </w:r>
      <w:r w:rsidR="005A34D5" w:rsidRPr="00274C37">
        <w:rPr>
          <w:rFonts w:cs="Arial"/>
          <w:sz w:val="24"/>
          <w:szCs w:val="24"/>
        </w:rPr>
        <w:t xml:space="preserve">. </w:t>
      </w:r>
      <w:r w:rsidR="00BD5298">
        <w:rPr>
          <w:rFonts w:cs="Arial"/>
          <w:sz w:val="24"/>
          <w:szCs w:val="24"/>
        </w:rPr>
        <w:t xml:space="preserve">It can affect all </w:t>
      </w:r>
      <w:r w:rsidR="005934A1">
        <w:rPr>
          <w:rFonts w:cs="Arial"/>
          <w:sz w:val="24"/>
          <w:szCs w:val="24"/>
        </w:rPr>
        <w:t xml:space="preserve">of </w:t>
      </w:r>
      <w:r w:rsidR="00BD5298">
        <w:rPr>
          <w:rFonts w:cs="Arial"/>
          <w:sz w:val="24"/>
          <w:szCs w:val="24"/>
        </w:rPr>
        <w:t xml:space="preserve">our people – staff, our children and young people, our families, volunteers, supporters, and partner organisations. </w:t>
      </w:r>
    </w:p>
    <w:p w:rsidR="00D65CF1" w:rsidRPr="00274C37" w:rsidRDefault="00D65CF1" w:rsidP="00D65CF1">
      <w:pPr>
        <w:rPr>
          <w:rFonts w:cs="Arial"/>
          <w:sz w:val="24"/>
          <w:szCs w:val="24"/>
        </w:rPr>
      </w:pPr>
      <w:r>
        <w:rPr>
          <w:rFonts w:cs="Arial"/>
          <w:sz w:val="24"/>
          <w:szCs w:val="24"/>
        </w:rPr>
        <w:t xml:space="preserve">Derian House aims for openness, honesty and transparency, both in the media and on social media, using both methods to tell the story of our charity. </w:t>
      </w:r>
    </w:p>
    <w:p w:rsidR="00BD5298" w:rsidRPr="00274C37" w:rsidRDefault="00BD5298" w:rsidP="00D65CF1">
      <w:pPr>
        <w:rPr>
          <w:rFonts w:cs="Arial"/>
          <w:sz w:val="24"/>
          <w:szCs w:val="24"/>
        </w:rPr>
      </w:pPr>
      <w:r>
        <w:rPr>
          <w:rFonts w:cs="Arial"/>
          <w:sz w:val="24"/>
          <w:szCs w:val="24"/>
        </w:rPr>
        <w:t xml:space="preserve">In order to maintain consistency of brand, and to safeguard our employees and volunteers, all interactions with media organisations are to be managed by the Communications and Marketing team. For significant events, Chief Executive approval will also be required. </w:t>
      </w:r>
    </w:p>
    <w:p w:rsidR="005A34D5" w:rsidRPr="00274C37" w:rsidRDefault="005A34D5" w:rsidP="0093739C">
      <w:pPr>
        <w:rPr>
          <w:rFonts w:cstheme="minorHAnsi"/>
          <w:sz w:val="24"/>
          <w:szCs w:val="24"/>
        </w:rPr>
      </w:pPr>
      <w:r w:rsidRPr="00274C37">
        <w:rPr>
          <w:rFonts w:cs="Arial"/>
          <w:sz w:val="24"/>
          <w:szCs w:val="24"/>
        </w:rPr>
        <w:t xml:space="preserve">Our social media accounts are recognised as being effective ways for us to engage with our supporters, families, volunteers and staff, and to promote our services and events. Our social media accounts are an asset. </w:t>
      </w:r>
    </w:p>
    <w:p w:rsidR="003B063B" w:rsidRDefault="005A34D5" w:rsidP="0093739C">
      <w:pPr>
        <w:rPr>
          <w:rFonts w:cstheme="minorHAnsi"/>
          <w:sz w:val="24"/>
          <w:szCs w:val="24"/>
        </w:rPr>
      </w:pPr>
      <w:r w:rsidRPr="00274C37">
        <w:rPr>
          <w:rFonts w:cstheme="minorHAnsi"/>
          <w:sz w:val="24"/>
          <w:szCs w:val="24"/>
        </w:rPr>
        <w:t xml:space="preserve">Done well, social media can effectively build our reputation as a worthy charity, and can help our stakeholders get the information they want quickly, which can reduce the need for them to call us or visit. </w:t>
      </w:r>
      <w:r w:rsidR="00BD5298">
        <w:rPr>
          <w:rFonts w:cstheme="minorHAnsi"/>
          <w:sz w:val="24"/>
          <w:szCs w:val="24"/>
        </w:rPr>
        <w:t xml:space="preserve"> </w:t>
      </w:r>
      <w:r w:rsidRPr="00274C37">
        <w:rPr>
          <w:rFonts w:cstheme="minorHAnsi"/>
          <w:sz w:val="24"/>
          <w:szCs w:val="24"/>
        </w:rPr>
        <w:t>However, when social media goes wrong it can go spectacularly wrong and cause problems for the organisation and our reputation.</w:t>
      </w:r>
      <w:r w:rsidR="004473C9" w:rsidRPr="00274C37">
        <w:rPr>
          <w:rFonts w:cstheme="minorHAnsi"/>
          <w:sz w:val="24"/>
          <w:szCs w:val="24"/>
        </w:rPr>
        <w:t xml:space="preserve"> We must all work hard to avoid this. </w:t>
      </w:r>
      <w:r w:rsidR="009426B3">
        <w:rPr>
          <w:rFonts w:cstheme="minorHAnsi"/>
          <w:sz w:val="24"/>
          <w:szCs w:val="24"/>
        </w:rPr>
        <w:t xml:space="preserve">If a member of staff or a volunteer engages in </w:t>
      </w:r>
      <w:r w:rsidR="004473C9" w:rsidRPr="00274C37">
        <w:rPr>
          <w:rFonts w:cstheme="minorHAnsi"/>
          <w:sz w:val="24"/>
          <w:szCs w:val="24"/>
        </w:rPr>
        <w:t>damaging or inappropriate</w:t>
      </w:r>
      <w:r w:rsidR="009426B3">
        <w:rPr>
          <w:rFonts w:cstheme="minorHAnsi"/>
          <w:sz w:val="24"/>
          <w:szCs w:val="24"/>
        </w:rPr>
        <w:t xml:space="preserve"> </w:t>
      </w:r>
      <w:r w:rsidR="009426B3">
        <w:rPr>
          <w:rFonts w:cstheme="minorHAnsi"/>
          <w:sz w:val="24"/>
          <w:szCs w:val="24"/>
        </w:rPr>
        <w:lastRenderedPageBreak/>
        <w:t>behaviour</w:t>
      </w:r>
      <w:r w:rsidR="004473C9" w:rsidRPr="00274C37">
        <w:rPr>
          <w:rFonts w:cstheme="minorHAnsi"/>
          <w:sz w:val="24"/>
          <w:szCs w:val="24"/>
        </w:rPr>
        <w:t xml:space="preserve"> on an organisational social media </w:t>
      </w:r>
      <w:r w:rsidR="00677B52" w:rsidRPr="00274C37">
        <w:rPr>
          <w:rFonts w:cstheme="minorHAnsi"/>
          <w:sz w:val="24"/>
          <w:szCs w:val="24"/>
        </w:rPr>
        <w:t>account,</w:t>
      </w:r>
      <w:r w:rsidR="004208D1">
        <w:rPr>
          <w:rFonts w:cstheme="minorHAnsi"/>
          <w:sz w:val="24"/>
          <w:szCs w:val="24"/>
        </w:rPr>
        <w:t xml:space="preserve"> then </w:t>
      </w:r>
      <w:r w:rsidR="005B4397">
        <w:rPr>
          <w:rFonts w:cstheme="minorHAnsi"/>
          <w:sz w:val="24"/>
          <w:szCs w:val="24"/>
        </w:rPr>
        <w:t>guidelines</w:t>
      </w:r>
      <w:r w:rsidR="004208D1">
        <w:rPr>
          <w:rFonts w:cstheme="minorHAnsi"/>
          <w:sz w:val="24"/>
          <w:szCs w:val="24"/>
        </w:rPr>
        <w:t xml:space="preserve"> set out in our existing Staff Handbook </w:t>
      </w:r>
      <w:r w:rsidR="00D072F2">
        <w:rPr>
          <w:rFonts w:cstheme="minorHAnsi"/>
          <w:sz w:val="24"/>
          <w:szCs w:val="24"/>
        </w:rPr>
        <w:t>will apply.</w:t>
      </w:r>
    </w:p>
    <w:p w:rsidR="005D0DD5" w:rsidRDefault="005D0DD5" w:rsidP="00357C90">
      <w:pPr>
        <w:spacing w:line="360" w:lineRule="auto"/>
        <w:rPr>
          <w:rFonts w:cs="Arial"/>
          <w:b/>
        </w:rPr>
      </w:pPr>
    </w:p>
    <w:p w:rsidR="00357C90" w:rsidRPr="00C11450" w:rsidRDefault="00357C90" w:rsidP="00357C90">
      <w:pPr>
        <w:spacing w:line="360" w:lineRule="auto"/>
        <w:rPr>
          <w:rFonts w:cs="Arial"/>
          <w:b/>
        </w:rPr>
      </w:pPr>
      <w:r w:rsidRPr="00C11450">
        <w:rPr>
          <w:rFonts w:cs="Arial"/>
          <w:b/>
        </w:rPr>
        <w:t>Who is covered by the policy?</w:t>
      </w:r>
    </w:p>
    <w:p w:rsidR="001C6F60" w:rsidRPr="00C11450" w:rsidRDefault="00357C90" w:rsidP="000E0664">
      <w:pPr>
        <w:rPr>
          <w:rFonts w:cs="Arial"/>
        </w:rPr>
      </w:pPr>
      <w:r w:rsidRPr="00C11450">
        <w:rPr>
          <w:rFonts w:cs="Arial"/>
        </w:rPr>
        <w:t>This policy covers all staff, consultants, contractors and volunteers (collectively referred to as staff in this policy). Failure to comply with this policy may result in disciplinary action being taken.</w:t>
      </w:r>
    </w:p>
    <w:p w:rsidR="008B0C30" w:rsidRDefault="008B0C30" w:rsidP="008B0C30">
      <w:pPr>
        <w:rPr>
          <w:rFonts w:cs="Arial"/>
        </w:rPr>
      </w:pPr>
      <w:r w:rsidRPr="00C11450">
        <w:rPr>
          <w:rFonts w:cs="Arial"/>
        </w:rPr>
        <w:t>This policy doe</w:t>
      </w:r>
      <w:r w:rsidR="00442D35">
        <w:rPr>
          <w:rFonts w:cs="Arial"/>
        </w:rPr>
        <w:t>s not form part of any employee</w:t>
      </w:r>
      <w:r w:rsidRPr="00C11450">
        <w:rPr>
          <w:rFonts w:cs="Arial"/>
        </w:rPr>
        <w:t>s contract of employment and it may be amended at any time.</w:t>
      </w:r>
    </w:p>
    <w:p w:rsidR="00C5686E" w:rsidRPr="00B277EE" w:rsidRDefault="00B277EE" w:rsidP="00B277EE">
      <w:pPr>
        <w:rPr>
          <w:rFonts w:cs="Arial"/>
          <w:b/>
          <w:sz w:val="24"/>
        </w:rPr>
      </w:pPr>
      <w:r>
        <w:rPr>
          <w:rFonts w:cs="Arial"/>
          <w:b/>
          <w:sz w:val="24"/>
        </w:rPr>
        <w:t>2. SCOPE</w:t>
      </w:r>
    </w:p>
    <w:p w:rsidR="0093739C" w:rsidRDefault="00D072F2" w:rsidP="000E0664">
      <w:pPr>
        <w:rPr>
          <w:rFonts w:cs="Arial"/>
        </w:rPr>
      </w:pPr>
      <w:r>
        <w:rPr>
          <w:rFonts w:cs="Arial"/>
        </w:rPr>
        <w:t xml:space="preserve">This policy covers: </w:t>
      </w:r>
    </w:p>
    <w:p w:rsidR="00D072F2" w:rsidRDefault="00D072F2" w:rsidP="00D072F2">
      <w:pPr>
        <w:pStyle w:val="ListParagraph"/>
        <w:numPr>
          <w:ilvl w:val="0"/>
          <w:numId w:val="15"/>
        </w:numPr>
        <w:rPr>
          <w:rFonts w:cs="Arial"/>
        </w:rPr>
      </w:pPr>
      <w:r>
        <w:rPr>
          <w:rFonts w:cs="Arial"/>
        </w:rPr>
        <w:t>Talking to the media</w:t>
      </w:r>
    </w:p>
    <w:p w:rsidR="005934A1" w:rsidRDefault="005934A1" w:rsidP="00D072F2">
      <w:pPr>
        <w:pStyle w:val="ListParagraph"/>
        <w:numPr>
          <w:ilvl w:val="0"/>
          <w:numId w:val="15"/>
        </w:numPr>
        <w:rPr>
          <w:rFonts w:cs="Arial"/>
        </w:rPr>
      </w:pPr>
      <w:r>
        <w:rPr>
          <w:rFonts w:cs="Arial"/>
        </w:rPr>
        <w:t>Crisis communications</w:t>
      </w:r>
    </w:p>
    <w:p w:rsidR="005934A1" w:rsidRDefault="005934A1" w:rsidP="00D072F2">
      <w:pPr>
        <w:pStyle w:val="ListParagraph"/>
        <w:numPr>
          <w:ilvl w:val="0"/>
          <w:numId w:val="15"/>
        </w:numPr>
        <w:rPr>
          <w:rFonts w:cs="Arial"/>
        </w:rPr>
      </w:pPr>
      <w:r>
        <w:rPr>
          <w:rFonts w:cs="Arial"/>
        </w:rPr>
        <w:t>Social media</w:t>
      </w:r>
    </w:p>
    <w:p w:rsidR="00D072F2" w:rsidRDefault="00D072F2" w:rsidP="00D072F2">
      <w:pPr>
        <w:pStyle w:val="ListParagraph"/>
        <w:numPr>
          <w:ilvl w:val="0"/>
          <w:numId w:val="15"/>
        </w:numPr>
        <w:rPr>
          <w:rFonts w:cs="Arial"/>
        </w:rPr>
      </w:pPr>
      <w:r>
        <w:rPr>
          <w:rFonts w:cs="Arial"/>
        </w:rPr>
        <w:t>Photographs</w:t>
      </w:r>
      <w:r w:rsidR="005934A1">
        <w:rPr>
          <w:rFonts w:cs="Arial"/>
        </w:rPr>
        <w:t>/videos</w:t>
      </w:r>
    </w:p>
    <w:p w:rsidR="005934A1" w:rsidRDefault="00D072F2" w:rsidP="005934A1">
      <w:pPr>
        <w:pStyle w:val="ListParagraph"/>
        <w:numPr>
          <w:ilvl w:val="0"/>
          <w:numId w:val="15"/>
        </w:numPr>
        <w:rPr>
          <w:rFonts w:cs="Arial"/>
        </w:rPr>
      </w:pPr>
      <w:r>
        <w:rPr>
          <w:rFonts w:cs="Arial"/>
        </w:rPr>
        <w:t>Consent</w:t>
      </w:r>
    </w:p>
    <w:p w:rsidR="00D072F2" w:rsidRPr="005934A1" w:rsidRDefault="00D072F2" w:rsidP="005934A1">
      <w:pPr>
        <w:pStyle w:val="ListParagraph"/>
        <w:numPr>
          <w:ilvl w:val="0"/>
          <w:numId w:val="15"/>
        </w:numPr>
        <w:rPr>
          <w:rFonts w:cs="Arial"/>
        </w:rPr>
      </w:pPr>
      <w:r w:rsidRPr="005934A1">
        <w:rPr>
          <w:rFonts w:cs="Arial"/>
        </w:rPr>
        <w:t>M</w:t>
      </w:r>
      <w:r w:rsidR="005934A1" w:rsidRPr="005934A1">
        <w:rPr>
          <w:rFonts w:cs="Arial"/>
        </w:rPr>
        <w:t>edia m</w:t>
      </w:r>
      <w:r w:rsidRPr="005934A1">
        <w:rPr>
          <w:rFonts w:cs="Arial"/>
        </w:rPr>
        <w:t>essages and approval of those messages</w:t>
      </w:r>
    </w:p>
    <w:p w:rsidR="00D072F2" w:rsidRDefault="00D072F2" w:rsidP="00D072F2">
      <w:pPr>
        <w:rPr>
          <w:rFonts w:cs="Arial"/>
        </w:rPr>
      </w:pPr>
      <w:r w:rsidRPr="00D072F2">
        <w:rPr>
          <w:rFonts w:cs="Arial"/>
        </w:rPr>
        <w:t xml:space="preserve">The term ‘media’ applies to any media organisation and includes (but is not limited to) newspapers, magazines, news websites, bloggers, radio, television, </w:t>
      </w:r>
      <w:r w:rsidR="00801FCD">
        <w:rPr>
          <w:rFonts w:cs="Arial"/>
        </w:rPr>
        <w:t xml:space="preserve">social media networks and </w:t>
      </w:r>
      <w:r w:rsidRPr="00D072F2">
        <w:rPr>
          <w:rFonts w:cs="Arial"/>
        </w:rPr>
        <w:t>social media influencers.</w:t>
      </w:r>
    </w:p>
    <w:p w:rsidR="00B277EE" w:rsidRPr="00B277EE" w:rsidRDefault="00B277EE" w:rsidP="00B277EE">
      <w:pPr>
        <w:rPr>
          <w:rFonts w:cs="Arial"/>
          <w:sz w:val="24"/>
        </w:rPr>
      </w:pPr>
      <w:r w:rsidRPr="00B277EE">
        <w:rPr>
          <w:rFonts w:cs="Arial"/>
          <w:b/>
          <w:sz w:val="24"/>
        </w:rPr>
        <w:t>3. RESPONSIBILITY/ACCOUNTABILITY</w:t>
      </w:r>
    </w:p>
    <w:p w:rsidR="00D072F2" w:rsidRDefault="00D072F2" w:rsidP="00D072F2">
      <w:pPr>
        <w:rPr>
          <w:rFonts w:cs="Arial"/>
          <w:sz w:val="24"/>
        </w:rPr>
      </w:pPr>
      <w:r w:rsidRPr="00D072F2">
        <w:rPr>
          <w:rFonts w:cs="Arial"/>
          <w:sz w:val="24"/>
        </w:rPr>
        <w:t xml:space="preserve">The Board of Trustees has overall responsibility for the effective operation of this policy, but has delegated day-to-day responsibility for its operation to the CEO. Responsibility for monitoring and reviewing the operation of this policy and making recommendations for change to minimise risks lies with the CEO. </w:t>
      </w:r>
    </w:p>
    <w:p w:rsidR="00D072F2" w:rsidRDefault="00D072F2" w:rsidP="00D072F2">
      <w:pPr>
        <w:rPr>
          <w:rFonts w:cs="Arial"/>
          <w:sz w:val="24"/>
        </w:rPr>
      </w:pPr>
      <w:r>
        <w:rPr>
          <w:rFonts w:cs="Arial"/>
          <w:sz w:val="24"/>
        </w:rPr>
        <w:t xml:space="preserve">All managers have responsibility for operating within the boundaries of this policy, ensuring that all staff understand the standards of behaviour expected of them, including taking action when behaviour falls below its requirement. </w:t>
      </w:r>
    </w:p>
    <w:p w:rsidR="00A3711F" w:rsidRDefault="00D072F2" w:rsidP="00D072F2">
      <w:pPr>
        <w:rPr>
          <w:rFonts w:cs="Arial"/>
          <w:sz w:val="24"/>
        </w:rPr>
      </w:pPr>
      <w:r>
        <w:rPr>
          <w:rFonts w:cs="Arial"/>
          <w:sz w:val="24"/>
        </w:rPr>
        <w:t xml:space="preserve">All staff are responsible for compliance with this policy and should ensure that they take the time to read and understand it. Any misuse of anything included within this policy should be reported to the CEO, and staff will be held accountable for any reportable actions. Questions regarding the content or application of this policy should be directed to the CEO. </w:t>
      </w:r>
    </w:p>
    <w:p w:rsidR="00B277EE" w:rsidRPr="00B277EE" w:rsidRDefault="00B277EE" w:rsidP="00B277EE">
      <w:pPr>
        <w:rPr>
          <w:rFonts w:cs="Arial"/>
          <w:b/>
          <w:sz w:val="24"/>
        </w:rPr>
      </w:pPr>
      <w:r>
        <w:rPr>
          <w:rFonts w:cs="Arial"/>
          <w:b/>
          <w:sz w:val="24"/>
        </w:rPr>
        <w:t xml:space="preserve">4. </w:t>
      </w:r>
      <w:r w:rsidRPr="00B277EE">
        <w:rPr>
          <w:rFonts w:cs="Arial"/>
          <w:b/>
          <w:sz w:val="24"/>
        </w:rPr>
        <w:t>RELATED POLICIES AND PROCEDURES</w:t>
      </w:r>
    </w:p>
    <w:p w:rsidR="00C01159" w:rsidRPr="00C11450" w:rsidRDefault="001C6F60" w:rsidP="000E0664">
      <w:pPr>
        <w:rPr>
          <w:rFonts w:cs="Arial"/>
        </w:rPr>
      </w:pPr>
      <w:r w:rsidRPr="00C11450">
        <w:rPr>
          <w:rFonts w:cs="Arial"/>
        </w:rPr>
        <w:lastRenderedPageBreak/>
        <w:t>This policy should be read in conjunction with the following policies and procedures;</w:t>
      </w:r>
    </w:p>
    <w:p w:rsidR="00A3711F" w:rsidRDefault="0093739C" w:rsidP="000E0664">
      <w:pPr>
        <w:pStyle w:val="ListParagraph"/>
        <w:numPr>
          <w:ilvl w:val="0"/>
          <w:numId w:val="18"/>
        </w:numPr>
        <w:rPr>
          <w:rFonts w:cs="Arial"/>
        </w:rPr>
      </w:pPr>
      <w:r w:rsidRPr="00A3711F">
        <w:rPr>
          <w:rFonts w:cs="Arial"/>
        </w:rPr>
        <w:t>Information Governance</w:t>
      </w:r>
    </w:p>
    <w:p w:rsidR="0093739C" w:rsidRDefault="00A3711F" w:rsidP="000E0664">
      <w:pPr>
        <w:pStyle w:val="ListParagraph"/>
        <w:numPr>
          <w:ilvl w:val="0"/>
          <w:numId w:val="18"/>
        </w:numPr>
        <w:rPr>
          <w:rFonts w:cs="Arial"/>
        </w:rPr>
      </w:pPr>
      <w:r w:rsidRPr="00A3711F">
        <w:rPr>
          <w:rFonts w:cs="Arial"/>
        </w:rPr>
        <w:t>G</w:t>
      </w:r>
      <w:r w:rsidR="0093739C" w:rsidRPr="00A3711F">
        <w:rPr>
          <w:rFonts w:cs="Arial"/>
        </w:rPr>
        <w:t>DPR Policy</w:t>
      </w:r>
    </w:p>
    <w:p w:rsidR="00A3711F" w:rsidRDefault="00A142DD" w:rsidP="000E0664">
      <w:pPr>
        <w:pStyle w:val="ListParagraph"/>
        <w:numPr>
          <w:ilvl w:val="0"/>
          <w:numId w:val="18"/>
        </w:numPr>
        <w:rPr>
          <w:rFonts w:cs="Arial"/>
        </w:rPr>
      </w:pPr>
      <w:r>
        <w:rPr>
          <w:rFonts w:cs="Arial"/>
        </w:rPr>
        <w:t>Camera SOP</w:t>
      </w:r>
    </w:p>
    <w:p w:rsidR="00A3711F" w:rsidRPr="00A3711F" w:rsidRDefault="00A3711F" w:rsidP="006B3199">
      <w:pPr>
        <w:pStyle w:val="ListParagraph"/>
        <w:numPr>
          <w:ilvl w:val="0"/>
          <w:numId w:val="18"/>
        </w:numPr>
        <w:rPr>
          <w:rFonts w:cs="Arial"/>
        </w:rPr>
      </w:pPr>
      <w:r w:rsidRPr="00A3711F">
        <w:rPr>
          <w:rFonts w:cs="Arial"/>
        </w:rPr>
        <w:t>Whistleblowing Policy Statement contained in the Staff Handbook</w:t>
      </w:r>
    </w:p>
    <w:p w:rsidR="00A91AA2" w:rsidRPr="00C11450" w:rsidRDefault="00B277EE" w:rsidP="00A91AA2">
      <w:pPr>
        <w:rPr>
          <w:rFonts w:cs="Arial"/>
          <w:b/>
          <w:sz w:val="24"/>
        </w:rPr>
      </w:pPr>
      <w:r>
        <w:rPr>
          <w:rFonts w:cs="Arial"/>
          <w:b/>
          <w:sz w:val="24"/>
        </w:rPr>
        <w:t xml:space="preserve">5. </w:t>
      </w:r>
      <w:r w:rsidRPr="00C11450">
        <w:rPr>
          <w:rFonts w:cs="Arial"/>
          <w:b/>
          <w:sz w:val="24"/>
        </w:rPr>
        <w:t>FAILURE TO COMPLY</w:t>
      </w:r>
      <w:r w:rsidR="00A91AA2" w:rsidRPr="00C11450">
        <w:rPr>
          <w:rFonts w:cs="Arial"/>
          <w:b/>
          <w:sz w:val="24"/>
        </w:rPr>
        <w:tab/>
      </w:r>
    </w:p>
    <w:p w:rsidR="00A91AA2" w:rsidRDefault="00F507CE" w:rsidP="00A91AA2">
      <w:pPr>
        <w:rPr>
          <w:rFonts w:cs="Arial"/>
        </w:rPr>
      </w:pPr>
      <w:r w:rsidRPr="00C11450">
        <w:rPr>
          <w:rFonts w:cs="Arial"/>
        </w:rPr>
        <w:t xml:space="preserve">All staff are responsible for adhering to this </w:t>
      </w:r>
      <w:r w:rsidR="00A3711F">
        <w:rPr>
          <w:rFonts w:cs="Arial"/>
        </w:rPr>
        <w:t>policy. Failure to follow may result in disciplinary action being taken in accordance with the disciplinary policy and if applicable notification to appropriate professional bodies</w:t>
      </w:r>
      <w:r w:rsidR="0093739C">
        <w:rPr>
          <w:rFonts w:cs="Arial"/>
        </w:rPr>
        <w:t>.</w:t>
      </w:r>
    </w:p>
    <w:p w:rsidR="00C01159" w:rsidRPr="00B277EE" w:rsidRDefault="00B277EE" w:rsidP="000E0664">
      <w:pPr>
        <w:rPr>
          <w:rFonts w:cs="Arial"/>
          <w:b/>
        </w:rPr>
      </w:pPr>
      <w:r>
        <w:rPr>
          <w:rFonts w:cs="Arial"/>
          <w:b/>
          <w:sz w:val="24"/>
        </w:rPr>
        <w:t xml:space="preserve">6. </w:t>
      </w:r>
      <w:r w:rsidRPr="00C11450">
        <w:rPr>
          <w:rFonts w:cs="Arial"/>
          <w:b/>
          <w:sz w:val="24"/>
        </w:rPr>
        <w:t>TRAINING REQUIREMENTS</w:t>
      </w:r>
    </w:p>
    <w:p w:rsidR="0008710E" w:rsidRDefault="002216F8" w:rsidP="000E0664">
      <w:pPr>
        <w:rPr>
          <w:rFonts w:cs="Arial"/>
        </w:rPr>
      </w:pPr>
      <w:r w:rsidRPr="00C11450">
        <w:rPr>
          <w:rFonts w:cs="Arial"/>
        </w:rPr>
        <w:t xml:space="preserve">Staff are responsible for highlighting any training needs as part of their professional development which should </w:t>
      </w:r>
      <w:r w:rsidR="00BD41AB">
        <w:rPr>
          <w:rFonts w:cs="Arial"/>
        </w:rPr>
        <w:t>be discussed and agreed during s</w:t>
      </w:r>
      <w:r w:rsidRPr="00C11450">
        <w:rPr>
          <w:rFonts w:cs="Arial"/>
        </w:rPr>
        <w:t>upervisio</w:t>
      </w:r>
      <w:r w:rsidR="00BD41AB">
        <w:rPr>
          <w:rFonts w:cs="Arial"/>
        </w:rPr>
        <w:t>n /a</w:t>
      </w:r>
      <w:r w:rsidRPr="00C11450">
        <w:rPr>
          <w:rFonts w:cs="Arial"/>
        </w:rPr>
        <w:t>ppraisals.</w:t>
      </w:r>
    </w:p>
    <w:p w:rsidR="00A3711F" w:rsidRPr="00C11450" w:rsidRDefault="00A3711F" w:rsidP="000E0664">
      <w:pPr>
        <w:rPr>
          <w:rFonts w:cs="Arial"/>
        </w:rPr>
      </w:pPr>
      <w:r>
        <w:rPr>
          <w:rFonts w:cs="Arial"/>
        </w:rPr>
        <w:t>All Senior Management Team members and members of the fundraising team are advised to participate in any media tr</w:t>
      </w:r>
      <w:r w:rsidR="00BD41AB">
        <w:rPr>
          <w:rFonts w:cs="Arial"/>
        </w:rPr>
        <w:t xml:space="preserve">aining or social media training held. </w:t>
      </w:r>
    </w:p>
    <w:p w:rsidR="00B277EE" w:rsidRPr="00B277EE" w:rsidRDefault="00B277EE" w:rsidP="00B277EE">
      <w:pPr>
        <w:rPr>
          <w:rFonts w:cs="Arial"/>
          <w:b/>
        </w:rPr>
      </w:pPr>
      <w:r>
        <w:rPr>
          <w:rFonts w:cs="Arial"/>
          <w:b/>
          <w:sz w:val="24"/>
        </w:rPr>
        <w:t xml:space="preserve">7. </w:t>
      </w:r>
      <w:r w:rsidRPr="00C11450">
        <w:rPr>
          <w:rFonts w:cs="Arial"/>
          <w:b/>
          <w:sz w:val="24"/>
        </w:rPr>
        <w:t>PROCEDURE</w:t>
      </w:r>
    </w:p>
    <w:p w:rsidR="00853648" w:rsidRDefault="00853648" w:rsidP="00853648">
      <w:pPr>
        <w:rPr>
          <w:rFonts w:cs="Arial"/>
          <w:b/>
        </w:rPr>
      </w:pPr>
      <w:r>
        <w:rPr>
          <w:rFonts w:cs="Arial"/>
          <w:b/>
        </w:rPr>
        <w:t>1</w:t>
      </w:r>
      <w:r w:rsidR="00EC76B6" w:rsidRPr="00EC76B6">
        <w:rPr>
          <w:rFonts w:cs="Arial"/>
          <w:b/>
        </w:rPr>
        <w:t>. Talking to the media</w:t>
      </w:r>
    </w:p>
    <w:p w:rsidR="00EC76B6" w:rsidRPr="00853648" w:rsidRDefault="00EC76B6" w:rsidP="00853648">
      <w:pPr>
        <w:rPr>
          <w:rFonts w:cs="Arial"/>
          <w:b/>
        </w:rPr>
      </w:pPr>
      <w:r>
        <w:t>Routine approaches to the media are made only by the Communications and Marketing Manager and/or the Social Media and Online Assistant. Where a query relates to a significant event this will be carried out in conjunction with the Chief Executive Officer or Clinical Director and if necessary the Chair of the Board of Trustees.</w:t>
      </w:r>
    </w:p>
    <w:p w:rsidR="00EC76B6" w:rsidRDefault="00EC76B6" w:rsidP="00EC76B6">
      <w:r>
        <w:t>Staff in other departments should not approach press or broadcast media directly but are encouraged to submit stories and media requests to the Communications and Marketing team.</w:t>
      </w:r>
      <w:r w:rsidR="005934A1">
        <w:t xml:space="preserve"> If a member of the media approaches any member of staff, they should be directed to the Communications and Marketing team.</w:t>
      </w:r>
    </w:p>
    <w:p w:rsidR="00EC76B6" w:rsidRPr="00EC76B6" w:rsidRDefault="00EC76B6" w:rsidP="00EC76B6">
      <w:r>
        <w:t>There will be opportunities where in the greater interests of the hospice it will be judged appropriate for the media to speak directly to an individual staff member, volunteer, patient, relative, friend or supporter. When this is the case Communications and Marketing Manager will provide guidance and media training beforehand if necessary, and will facilitate the meeting.</w:t>
      </w:r>
    </w:p>
    <w:p w:rsidR="00EC76B6" w:rsidRDefault="00EC76B6" w:rsidP="00EC76B6">
      <w:r>
        <w:t>All members of the Senior Management Team will undertake media training, should they be required to step in for the CEO in an emergency.</w:t>
      </w:r>
    </w:p>
    <w:p w:rsidR="00EC76B6" w:rsidRPr="00EC76B6" w:rsidRDefault="00EC76B6" w:rsidP="00EC76B6">
      <w:r>
        <w:t>As a member of the public</w:t>
      </w:r>
      <w:r w:rsidR="00494506">
        <w:t>,</w:t>
      </w:r>
      <w:r>
        <w:t xml:space="preserve"> staff may wish to comment in the media</w:t>
      </w:r>
      <w:r w:rsidR="005934A1">
        <w:t xml:space="preserve"> about non-hospice issues</w:t>
      </w:r>
      <w:r>
        <w:t>. If you do make any comment staff must:</w:t>
      </w:r>
    </w:p>
    <w:p w:rsidR="00EC76B6" w:rsidRDefault="00EC76B6" w:rsidP="00EC76B6">
      <w:pPr>
        <w:pStyle w:val="ListParagraph"/>
        <w:numPr>
          <w:ilvl w:val="0"/>
          <w:numId w:val="25"/>
        </w:numPr>
      </w:pPr>
      <w:r>
        <w:t>Not impart any information that you have become aware of as a Derian House employee</w:t>
      </w:r>
    </w:p>
    <w:p w:rsidR="00EC76B6" w:rsidRDefault="00EC76B6" w:rsidP="00EC76B6">
      <w:pPr>
        <w:pStyle w:val="ListParagraph"/>
        <w:numPr>
          <w:ilvl w:val="0"/>
          <w:numId w:val="25"/>
        </w:numPr>
      </w:pPr>
      <w:r>
        <w:lastRenderedPageBreak/>
        <w:t>Ensure that comments are attributed to you and that there is no reference to your job title/role or Derian</w:t>
      </w:r>
      <w:r w:rsidRPr="00EC76B6">
        <w:rPr>
          <w:spacing w:val="-7"/>
        </w:rPr>
        <w:t xml:space="preserve"> </w:t>
      </w:r>
      <w:r>
        <w:t>House.</w:t>
      </w:r>
    </w:p>
    <w:p w:rsidR="0093739C" w:rsidRDefault="00EC76B6" w:rsidP="008123E7">
      <w:pPr>
        <w:rPr>
          <w:rFonts w:cs="Arial"/>
        </w:rPr>
      </w:pPr>
      <w:r>
        <w:t xml:space="preserve">Any disclosure of information that damages </w:t>
      </w:r>
      <w:r w:rsidR="008123E7">
        <w:t xml:space="preserve">the reputation of Derian House </w:t>
      </w:r>
      <w:r>
        <w:t>to the media by any member of staff or volunteer will b</w:t>
      </w:r>
      <w:r w:rsidR="008123E7">
        <w:t xml:space="preserve">e treated very seriously </w:t>
      </w:r>
      <w:r>
        <w:t>and individuals</w:t>
      </w:r>
      <w:r w:rsidR="008123E7">
        <w:t xml:space="preserve"> may be subject to disciplinary action. </w:t>
      </w:r>
      <w:r>
        <w:rPr>
          <w:rFonts w:cs="Arial"/>
        </w:rPr>
        <w:br/>
      </w:r>
    </w:p>
    <w:p w:rsidR="004902ED" w:rsidRDefault="004902ED" w:rsidP="004902ED">
      <w:pPr>
        <w:rPr>
          <w:rFonts w:cs="Arial"/>
          <w:b/>
        </w:rPr>
      </w:pPr>
      <w:r>
        <w:rPr>
          <w:rFonts w:cs="Arial"/>
          <w:b/>
        </w:rPr>
        <w:t>2</w:t>
      </w:r>
      <w:r w:rsidRPr="00EC76B6">
        <w:rPr>
          <w:rFonts w:cs="Arial"/>
          <w:b/>
        </w:rPr>
        <w:t xml:space="preserve">. </w:t>
      </w:r>
      <w:r>
        <w:rPr>
          <w:rFonts w:cs="Arial"/>
          <w:b/>
        </w:rPr>
        <w:t>Crisis Communications</w:t>
      </w:r>
    </w:p>
    <w:p w:rsidR="004902ED" w:rsidRDefault="008123E7" w:rsidP="004902ED">
      <w:r>
        <w:t>If ther</w:t>
      </w:r>
      <w:r w:rsidR="00C22139">
        <w:t xml:space="preserve">e is an event or incident </w:t>
      </w:r>
      <w:r>
        <w:t>at the hospice which has the poten</w:t>
      </w:r>
      <w:r w:rsidR="00C22139">
        <w:t>tial for external scrutiny in the media, this must be reported to the Sen</w:t>
      </w:r>
      <w:r w:rsidR="005934A1">
        <w:t>ior Management Team</w:t>
      </w:r>
      <w:r w:rsidR="00C22139">
        <w:t xml:space="preserve"> as a </w:t>
      </w:r>
      <w:r w:rsidR="004902ED">
        <w:t>matter of urgency if necessary.</w:t>
      </w:r>
    </w:p>
    <w:p w:rsidR="00C22139" w:rsidRPr="004902ED" w:rsidRDefault="00C22139" w:rsidP="004902ED">
      <w:pPr>
        <w:rPr>
          <w:rFonts w:cs="Arial"/>
        </w:rPr>
      </w:pPr>
      <w:r w:rsidRPr="004902ED">
        <w:rPr>
          <w:rFonts w:cs="Arial"/>
        </w:rPr>
        <w:t xml:space="preserve">The Communications and Marketing Manager will work with the CEO and Chair of Trustees to form a crisis communications plan to handle all media and social media interactions relating to this incident. </w:t>
      </w:r>
      <w:r w:rsidR="00156510" w:rsidRPr="004902ED">
        <w:rPr>
          <w:rFonts w:cs="Arial"/>
        </w:rPr>
        <w:t xml:space="preserve">Authority to discuss an event, or to release a press statement/release in such circumstances is given by the CEO or Chair of Trustees. If they are unavailable, this may be delegated in the following order: </w:t>
      </w:r>
    </w:p>
    <w:p w:rsidR="002416BB" w:rsidRPr="002416BB" w:rsidRDefault="00156510" w:rsidP="00494506">
      <w:pPr>
        <w:pStyle w:val="ListParagraph"/>
        <w:numPr>
          <w:ilvl w:val="0"/>
          <w:numId w:val="32"/>
        </w:numPr>
        <w:rPr>
          <w:rFonts w:cs="Arial"/>
          <w:b/>
        </w:rPr>
      </w:pPr>
      <w:r>
        <w:t>Chief Executive or Chair of Trustees</w:t>
      </w:r>
    </w:p>
    <w:p w:rsidR="002416BB" w:rsidRPr="002416BB" w:rsidRDefault="00156510" w:rsidP="00494506">
      <w:pPr>
        <w:pStyle w:val="ListParagraph"/>
        <w:numPr>
          <w:ilvl w:val="0"/>
          <w:numId w:val="32"/>
        </w:numPr>
        <w:rPr>
          <w:rFonts w:cs="Arial"/>
          <w:b/>
        </w:rPr>
      </w:pPr>
      <w:r>
        <w:t>Clinical</w:t>
      </w:r>
      <w:r w:rsidRPr="00494506">
        <w:rPr>
          <w:spacing w:val="-1"/>
        </w:rPr>
        <w:t xml:space="preserve"> </w:t>
      </w:r>
      <w:r w:rsidR="00801FCD">
        <w:t>Director/</w:t>
      </w:r>
      <w:r>
        <w:t>Registered</w:t>
      </w:r>
      <w:r w:rsidRPr="00494506">
        <w:rPr>
          <w:spacing w:val="-1"/>
        </w:rPr>
        <w:t xml:space="preserve"> </w:t>
      </w:r>
      <w:r>
        <w:t>Manager</w:t>
      </w:r>
    </w:p>
    <w:p w:rsidR="002416BB" w:rsidRPr="002416BB" w:rsidRDefault="00156510" w:rsidP="00494506">
      <w:pPr>
        <w:pStyle w:val="ListParagraph"/>
        <w:numPr>
          <w:ilvl w:val="0"/>
          <w:numId w:val="32"/>
        </w:numPr>
        <w:rPr>
          <w:rFonts w:cs="Arial"/>
          <w:b/>
        </w:rPr>
      </w:pPr>
      <w:r>
        <w:t>Communications and Marketing Manager</w:t>
      </w:r>
    </w:p>
    <w:p w:rsidR="00CA1751" w:rsidRDefault="00801FCD" w:rsidP="001B1A1E">
      <w:pPr>
        <w:pStyle w:val="ListParagraph"/>
        <w:numPr>
          <w:ilvl w:val="0"/>
          <w:numId w:val="32"/>
        </w:numPr>
      </w:pPr>
      <w:r>
        <w:t>Fundraising Manager</w:t>
      </w:r>
      <w:r w:rsidR="00156510">
        <w:t xml:space="preserve"> (deputising for Communications and Marketing Manager)</w:t>
      </w:r>
    </w:p>
    <w:p w:rsidR="00CA1751" w:rsidRDefault="00CA1751" w:rsidP="00CA1751">
      <w:pPr>
        <w:rPr>
          <w:rFonts w:cs="Arial"/>
          <w:b/>
        </w:rPr>
      </w:pPr>
      <w:r>
        <w:rPr>
          <w:rFonts w:cs="Arial"/>
          <w:b/>
        </w:rPr>
        <w:t>3</w:t>
      </w:r>
      <w:r w:rsidRPr="00EC76B6">
        <w:rPr>
          <w:rFonts w:cs="Arial"/>
          <w:b/>
        </w:rPr>
        <w:t xml:space="preserve">. </w:t>
      </w:r>
      <w:r>
        <w:rPr>
          <w:rFonts w:cs="Arial"/>
          <w:b/>
        </w:rPr>
        <w:t>Social Media</w:t>
      </w:r>
    </w:p>
    <w:p w:rsidR="00716EE5" w:rsidRPr="007B0F45" w:rsidRDefault="00CA1751" w:rsidP="00CA1751">
      <w:pPr>
        <w:rPr>
          <w:rFonts w:cs="Arial"/>
        </w:rPr>
      </w:pPr>
      <w:r>
        <w:rPr>
          <w:rFonts w:cs="Arial"/>
        </w:rPr>
        <w:t>S</w:t>
      </w:r>
      <w:r w:rsidR="00156510" w:rsidRPr="007B0F45">
        <w:rPr>
          <w:rFonts w:cs="Arial"/>
        </w:rPr>
        <w:t xml:space="preserve">ocial media is a huge asset, and will continue to grow as a major way of reaching and engaging with a wide range of audiences and supporters. The messages Derian House puts out on social media will conform to this policy. The responsibility of the day-to-day management of Derian House social media accounts is with the Communications and Marketing department. </w:t>
      </w:r>
    </w:p>
    <w:p w:rsidR="007B0F45" w:rsidRPr="00CA1751" w:rsidRDefault="00716EE5" w:rsidP="00CA1751">
      <w:pPr>
        <w:rPr>
          <w:rFonts w:cstheme="minorHAnsi"/>
        </w:rPr>
      </w:pPr>
      <w:r w:rsidRPr="00CA1751">
        <w:rPr>
          <w:rFonts w:cstheme="minorHAnsi"/>
        </w:rPr>
        <w:t>Although a lot less formal than the traditional forms of communication, legal and moral constraints still apply and o</w:t>
      </w:r>
      <w:r w:rsidR="00A07A65" w:rsidRPr="00CA1751">
        <w:rPr>
          <w:rFonts w:cstheme="minorHAnsi"/>
        </w:rPr>
        <w:t xml:space="preserve">ur existing Staff Handbook </w:t>
      </w:r>
      <w:r w:rsidR="00F60EDD" w:rsidRPr="00CA1751">
        <w:rPr>
          <w:rFonts w:cstheme="minorHAnsi"/>
        </w:rPr>
        <w:t>guidelines</w:t>
      </w:r>
      <w:r w:rsidRPr="00CA1751">
        <w:rPr>
          <w:rFonts w:cstheme="minorHAnsi"/>
        </w:rPr>
        <w:t xml:space="preserve"> and HR policies apply to social media.</w:t>
      </w:r>
    </w:p>
    <w:p w:rsidR="004411A6" w:rsidRPr="00CA1751" w:rsidRDefault="00BA71FE" w:rsidP="00CA1751">
      <w:pPr>
        <w:rPr>
          <w:rFonts w:cs="Arial"/>
        </w:rPr>
      </w:pPr>
      <w:r w:rsidRPr="00CA1751">
        <w:rPr>
          <w:rFonts w:cs="Arial"/>
        </w:rPr>
        <w:t xml:space="preserve">Staff are not permitted to open a new social media account on behalf of Derian House without the permission of the Communications and Marketing team. </w:t>
      </w:r>
      <w:r w:rsidR="00716EE5" w:rsidRPr="00CA1751">
        <w:rPr>
          <w:rFonts w:cs="Arial"/>
        </w:rPr>
        <w:t xml:space="preserve">New accounts will only be agreed if a clear business need can be proven and sufficient resources are made available to maintain it. </w:t>
      </w:r>
      <w:r w:rsidRPr="00CA1751">
        <w:rPr>
          <w:rFonts w:cs="Arial"/>
        </w:rPr>
        <w:t xml:space="preserve">In the majority of cases, using our corporate account is the best tactic to get your message across. If a team other than Communications and Marketing does, however, have responsibility for running a Derian House social media account, it is essential that good governance is put in place, which includes sharing all account passwords with the Communications and Marketing Manager. </w:t>
      </w:r>
    </w:p>
    <w:p w:rsidR="00C22139" w:rsidRPr="00BD3FF4" w:rsidRDefault="004411A6" w:rsidP="00BD3FF4">
      <w:pPr>
        <w:rPr>
          <w:rFonts w:cstheme="minorHAnsi"/>
        </w:rPr>
      </w:pPr>
      <w:r w:rsidRPr="00BD3FF4">
        <w:rPr>
          <w:rFonts w:cs="Arial"/>
        </w:rPr>
        <w:t xml:space="preserve">This policy aims to ensure staff and volunteers understand the importance of protecting themselves, their online identities and their reputations. </w:t>
      </w:r>
      <w:r w:rsidR="00F3078A" w:rsidRPr="00BD3FF4">
        <w:rPr>
          <w:rFonts w:cstheme="minorHAnsi"/>
        </w:rPr>
        <w:br/>
      </w:r>
      <w:r w:rsidR="00BD3FF4">
        <w:rPr>
          <w:rFonts w:cstheme="minorHAnsi"/>
        </w:rPr>
        <w:br/>
      </w:r>
      <w:r w:rsidR="00F3078A" w:rsidRPr="00BD3FF4">
        <w:rPr>
          <w:rFonts w:cstheme="minorHAnsi"/>
        </w:rPr>
        <w:t xml:space="preserve">Staff are reminded that they should never post on social media something which they would not happily say in a meeting or public forum. </w:t>
      </w:r>
      <w:r w:rsidRPr="00BD3FF4">
        <w:rPr>
          <w:rFonts w:cstheme="minorHAnsi"/>
        </w:rPr>
        <w:t xml:space="preserve">All adults working with children and young people have a </w:t>
      </w:r>
      <w:r w:rsidRPr="00BD3FF4">
        <w:rPr>
          <w:rFonts w:cstheme="minorHAnsi"/>
        </w:rPr>
        <w:lastRenderedPageBreak/>
        <w:t xml:space="preserve">responsibility to maintain public confidence in their ability to safeguard the welfare and best interests of children and young people. </w:t>
      </w:r>
      <w:r w:rsidR="00072487" w:rsidRPr="00BD3FF4">
        <w:rPr>
          <w:rFonts w:cstheme="minorHAnsi"/>
        </w:rPr>
        <w:t>It is therefore expected that they will adopt high standards of personal conduct in order to maintain the confidence and respect of the public in general and all those with whom they work. There may be times, for example, when an adult’s behaviour or actions in their personal life come under scrutiny from local communities, the media or public authorities. This could be because their behaviour is considered to compromise their position in their workplace or indicate an unsuitability to work with children and young people.</w:t>
      </w:r>
    </w:p>
    <w:p w:rsidR="00D21783" w:rsidRPr="00BD3FF4" w:rsidRDefault="00D21783" w:rsidP="00BD3FF4">
      <w:pPr>
        <w:rPr>
          <w:rFonts w:cstheme="minorHAnsi"/>
        </w:rPr>
      </w:pPr>
      <w:r w:rsidRPr="00BD3FF4">
        <w:rPr>
          <w:rFonts w:cstheme="minorHAnsi"/>
        </w:rPr>
        <w:t xml:space="preserve">Regarding personal use of social media, staff must: </w:t>
      </w:r>
    </w:p>
    <w:p w:rsidR="00D21783" w:rsidRPr="007B0F45" w:rsidRDefault="00D21783" w:rsidP="00D21783">
      <w:pPr>
        <w:pStyle w:val="ListParagraph"/>
        <w:numPr>
          <w:ilvl w:val="0"/>
          <w:numId w:val="31"/>
        </w:numPr>
        <w:rPr>
          <w:rFonts w:cstheme="minorHAnsi"/>
        </w:rPr>
      </w:pPr>
      <w:r w:rsidRPr="007B0F45">
        <w:rPr>
          <w:rFonts w:cstheme="minorHAnsi"/>
        </w:rPr>
        <w:t xml:space="preserve">Know and follow guidelines detailed in the Staff Handbook. </w:t>
      </w:r>
    </w:p>
    <w:p w:rsidR="00D21783" w:rsidRPr="007B0F45" w:rsidRDefault="00D21783" w:rsidP="00D21783">
      <w:pPr>
        <w:pStyle w:val="ListParagraph"/>
        <w:numPr>
          <w:ilvl w:val="0"/>
          <w:numId w:val="31"/>
        </w:numPr>
        <w:rPr>
          <w:rFonts w:cstheme="minorHAnsi"/>
        </w:rPr>
      </w:pPr>
      <w:r w:rsidRPr="007B0F45">
        <w:rPr>
          <w:rFonts w:cstheme="minorHAnsi"/>
        </w:rPr>
        <w:t xml:space="preserve">Ensure online activities do not interfere with their job, colleagues, or commitments to Derian House. If not using the site to support you directly in your employed position, you should always access it in your own personal time. </w:t>
      </w:r>
    </w:p>
    <w:p w:rsidR="00D21783" w:rsidRDefault="00D65CF1" w:rsidP="00D21783">
      <w:pPr>
        <w:pStyle w:val="ListParagraph"/>
        <w:numPr>
          <w:ilvl w:val="0"/>
          <w:numId w:val="31"/>
        </w:numPr>
        <w:rPr>
          <w:rFonts w:cstheme="minorHAnsi"/>
          <w:sz w:val="24"/>
          <w:szCs w:val="24"/>
        </w:rPr>
      </w:pPr>
      <w:r>
        <w:rPr>
          <w:rFonts w:cstheme="minorHAnsi"/>
          <w:sz w:val="24"/>
          <w:szCs w:val="24"/>
        </w:rPr>
        <w:t xml:space="preserve">Be aware of association with Derian House in online social networks. If you identify yourself as a Derian employee, ensure your profile and related content is consistent with how you wish to present yourself with colleagues and our service users. </w:t>
      </w:r>
    </w:p>
    <w:p w:rsidR="00D65CF1" w:rsidRDefault="00D65CF1" w:rsidP="00D21783">
      <w:pPr>
        <w:pStyle w:val="ListParagraph"/>
        <w:numPr>
          <w:ilvl w:val="0"/>
          <w:numId w:val="31"/>
        </w:numPr>
        <w:rPr>
          <w:rFonts w:cstheme="minorHAnsi"/>
          <w:sz w:val="24"/>
          <w:szCs w:val="24"/>
        </w:rPr>
      </w:pPr>
      <w:r>
        <w:rPr>
          <w:rFonts w:cstheme="minorHAnsi"/>
          <w:sz w:val="24"/>
          <w:szCs w:val="24"/>
        </w:rPr>
        <w:t>If you publish content to any website not owned by Derian House, and it has something to do with work you do or services associated with Derian House, use a disclaimed such as “the views expressed here are my own and do not necessarily represent the views of Derian House Children’s Hospice.”</w:t>
      </w:r>
    </w:p>
    <w:p w:rsidR="00072487" w:rsidRDefault="00072487" w:rsidP="00D21783">
      <w:pPr>
        <w:pStyle w:val="ListParagraph"/>
        <w:numPr>
          <w:ilvl w:val="0"/>
          <w:numId w:val="31"/>
        </w:numPr>
        <w:rPr>
          <w:rFonts w:cstheme="minorHAnsi"/>
          <w:sz w:val="24"/>
          <w:szCs w:val="24"/>
        </w:rPr>
      </w:pPr>
      <w:r>
        <w:rPr>
          <w:rFonts w:cstheme="minorHAnsi"/>
          <w:sz w:val="24"/>
          <w:szCs w:val="24"/>
        </w:rPr>
        <w:t>It is not appropriate for representatives from Der</w:t>
      </w:r>
      <w:r w:rsidR="00932283">
        <w:rPr>
          <w:rFonts w:cstheme="minorHAnsi"/>
          <w:sz w:val="24"/>
          <w:szCs w:val="24"/>
        </w:rPr>
        <w:t xml:space="preserve">ian House to have service users or their families, to whom they are acting in a position of trust, </w:t>
      </w:r>
      <w:r>
        <w:rPr>
          <w:rFonts w:cstheme="minorHAnsi"/>
          <w:sz w:val="24"/>
          <w:szCs w:val="24"/>
        </w:rPr>
        <w:t xml:space="preserve">as friends on </w:t>
      </w:r>
      <w:r w:rsidR="00932283">
        <w:rPr>
          <w:rFonts w:cstheme="minorHAnsi"/>
          <w:sz w:val="24"/>
          <w:szCs w:val="24"/>
        </w:rPr>
        <w:t xml:space="preserve">social media. Staff should ensure they have the highest level of security in place </w:t>
      </w:r>
      <w:r w:rsidR="00853648">
        <w:rPr>
          <w:rFonts w:cstheme="minorHAnsi"/>
          <w:sz w:val="24"/>
          <w:szCs w:val="24"/>
        </w:rPr>
        <w:t xml:space="preserve">to ensure that only those who you authorise to see your information will be </w:t>
      </w:r>
      <w:r w:rsidR="00070F07">
        <w:rPr>
          <w:rFonts w:cstheme="minorHAnsi"/>
          <w:sz w:val="24"/>
          <w:szCs w:val="24"/>
        </w:rPr>
        <w:t>able</w:t>
      </w:r>
      <w:r w:rsidR="00853648">
        <w:rPr>
          <w:rFonts w:cstheme="minorHAnsi"/>
          <w:sz w:val="24"/>
          <w:szCs w:val="24"/>
        </w:rPr>
        <w:t xml:space="preserve"> to see it. They must </w:t>
      </w:r>
      <w:r w:rsidR="00932283">
        <w:rPr>
          <w:rFonts w:cstheme="minorHAnsi"/>
          <w:sz w:val="24"/>
          <w:szCs w:val="24"/>
        </w:rPr>
        <w:t>not either accept a “friend request” or make a “friend request” to any person to whom they are acting in a position of trust.</w:t>
      </w:r>
      <w:r w:rsidR="00853648">
        <w:rPr>
          <w:rFonts w:cstheme="minorHAnsi"/>
          <w:sz w:val="24"/>
          <w:szCs w:val="24"/>
        </w:rPr>
        <w:t xml:space="preserve"> </w:t>
      </w:r>
    </w:p>
    <w:p w:rsidR="00BD3FF4" w:rsidRDefault="00BD3FF4" w:rsidP="00BD3FF4">
      <w:pPr>
        <w:rPr>
          <w:rFonts w:cs="Arial"/>
          <w:b/>
        </w:rPr>
      </w:pPr>
      <w:r>
        <w:rPr>
          <w:rFonts w:cs="Arial"/>
          <w:b/>
        </w:rPr>
        <w:t>4</w:t>
      </w:r>
      <w:r w:rsidRPr="00EC76B6">
        <w:rPr>
          <w:rFonts w:cs="Arial"/>
          <w:b/>
        </w:rPr>
        <w:t xml:space="preserve">. </w:t>
      </w:r>
      <w:r>
        <w:rPr>
          <w:rFonts w:cs="Arial"/>
          <w:b/>
        </w:rPr>
        <w:t>Photographs and video</w:t>
      </w:r>
    </w:p>
    <w:p w:rsidR="007B0F45" w:rsidRPr="00BD3FF4" w:rsidRDefault="00F3078A" w:rsidP="00BD3FF4">
      <w:pPr>
        <w:rPr>
          <w:rFonts w:cstheme="minorHAnsi"/>
          <w:sz w:val="24"/>
          <w:szCs w:val="24"/>
        </w:rPr>
      </w:pPr>
      <w:r w:rsidRPr="00BD3FF4">
        <w:rPr>
          <w:rFonts w:cstheme="minorHAnsi"/>
          <w:sz w:val="24"/>
          <w:szCs w:val="24"/>
        </w:rPr>
        <w:t>Photographs and video provide our families with important memories of happy times spent at Derian House with their children and young people. They are also a vitally important tool in telling the story of Derian House.</w:t>
      </w:r>
      <w:r w:rsidRPr="00BD3FF4">
        <w:rPr>
          <w:rFonts w:cstheme="minorHAnsi"/>
          <w:sz w:val="24"/>
          <w:szCs w:val="24"/>
        </w:rPr>
        <w:br/>
        <w:t>Photographs and social media form the basis of our social media content and are an excellent way of showing the important work we do, to build our repu</w:t>
      </w:r>
      <w:r w:rsidR="007B0F45" w:rsidRPr="00BD3FF4">
        <w:rPr>
          <w:rFonts w:cstheme="minorHAnsi"/>
          <w:sz w:val="24"/>
          <w:szCs w:val="24"/>
        </w:rPr>
        <w:t xml:space="preserve">tation and win new supporters. </w:t>
      </w:r>
    </w:p>
    <w:p w:rsidR="007B0F45" w:rsidRPr="00BD3FF4" w:rsidRDefault="00F3078A" w:rsidP="00BD3FF4">
      <w:pPr>
        <w:rPr>
          <w:rFonts w:cstheme="minorHAnsi"/>
          <w:sz w:val="24"/>
          <w:szCs w:val="24"/>
        </w:rPr>
      </w:pPr>
      <w:r w:rsidRPr="00BD3FF4">
        <w:rPr>
          <w:rFonts w:cstheme="minorHAnsi"/>
          <w:sz w:val="24"/>
          <w:szCs w:val="24"/>
        </w:rPr>
        <w:t xml:space="preserve">No image or video will be taken of a child or young person in our care to be used publicly in the media or on social media, without written consent (detailed in their Care Plan). This must be checked </w:t>
      </w:r>
      <w:r w:rsidRPr="00BD3FF4">
        <w:rPr>
          <w:rFonts w:cstheme="minorHAnsi"/>
          <w:b/>
          <w:sz w:val="24"/>
          <w:szCs w:val="24"/>
        </w:rPr>
        <w:t>each time</w:t>
      </w:r>
      <w:r w:rsidRPr="00BD3FF4">
        <w:rPr>
          <w:rFonts w:cstheme="minorHAnsi"/>
          <w:sz w:val="24"/>
          <w:szCs w:val="24"/>
        </w:rPr>
        <w:t xml:space="preserve"> before an image or video is taken. </w:t>
      </w:r>
    </w:p>
    <w:p w:rsidR="007B0F45" w:rsidRPr="00BD3FF4" w:rsidRDefault="00F3078A" w:rsidP="00BD3FF4">
      <w:pPr>
        <w:rPr>
          <w:rFonts w:cstheme="minorHAnsi"/>
          <w:sz w:val="24"/>
          <w:szCs w:val="24"/>
        </w:rPr>
      </w:pPr>
      <w:r w:rsidRPr="00BD3FF4">
        <w:rPr>
          <w:rFonts w:cstheme="minorHAnsi"/>
          <w:sz w:val="24"/>
          <w:szCs w:val="24"/>
        </w:rPr>
        <w:lastRenderedPageBreak/>
        <w:t xml:space="preserve">All events organised by Derian House will contain a disclaimer notifying the general public that a photographer will be present and that photographs and video will be posted on social media, in accordance with GDPR guidelines. </w:t>
      </w:r>
    </w:p>
    <w:p w:rsidR="00BD3FF4" w:rsidRDefault="00F3078A" w:rsidP="00BD3FF4">
      <w:pPr>
        <w:rPr>
          <w:rFonts w:cstheme="minorHAnsi"/>
          <w:sz w:val="24"/>
          <w:szCs w:val="24"/>
        </w:rPr>
      </w:pPr>
      <w:r w:rsidRPr="00BD3FF4">
        <w:rPr>
          <w:rFonts w:cstheme="minorHAnsi"/>
          <w:sz w:val="24"/>
          <w:szCs w:val="24"/>
        </w:rPr>
        <w:t xml:space="preserve">At Derian House events, it is the Care Team’s responsibility to highlight children (both those in Derian’s care and others) who have not agreed to image consent, and to inform the photographer. </w:t>
      </w:r>
    </w:p>
    <w:p w:rsidR="00BD3FF4" w:rsidRDefault="00BD3FF4" w:rsidP="00BD3FF4">
      <w:pPr>
        <w:rPr>
          <w:rFonts w:cs="Arial"/>
          <w:b/>
        </w:rPr>
      </w:pPr>
      <w:r>
        <w:rPr>
          <w:rFonts w:cs="Arial"/>
          <w:b/>
        </w:rPr>
        <w:t>5</w:t>
      </w:r>
      <w:r w:rsidRPr="00EC76B6">
        <w:rPr>
          <w:rFonts w:cs="Arial"/>
          <w:b/>
        </w:rPr>
        <w:t xml:space="preserve">. </w:t>
      </w:r>
      <w:r>
        <w:rPr>
          <w:rFonts w:cs="Arial"/>
          <w:b/>
        </w:rPr>
        <w:t>Consent</w:t>
      </w:r>
    </w:p>
    <w:p w:rsidR="006C708E" w:rsidRDefault="006C708E" w:rsidP="00BD3FF4">
      <w:pPr>
        <w:rPr>
          <w:rFonts w:cstheme="minorHAnsi"/>
          <w:sz w:val="24"/>
          <w:szCs w:val="24"/>
        </w:rPr>
      </w:pPr>
      <w:r w:rsidRPr="006C708E">
        <w:rPr>
          <w:rFonts w:cstheme="minorHAnsi"/>
          <w:sz w:val="24"/>
          <w:szCs w:val="24"/>
        </w:rPr>
        <w:t>No informatio</w:t>
      </w:r>
      <w:r w:rsidR="00156510">
        <w:rPr>
          <w:rFonts w:cstheme="minorHAnsi"/>
          <w:sz w:val="24"/>
          <w:szCs w:val="24"/>
        </w:rPr>
        <w:t>n</w:t>
      </w:r>
      <w:r w:rsidR="00D65CF1">
        <w:rPr>
          <w:rFonts w:cstheme="minorHAnsi"/>
          <w:sz w:val="24"/>
          <w:szCs w:val="24"/>
        </w:rPr>
        <w:t xml:space="preserve"> or image</w:t>
      </w:r>
      <w:r w:rsidR="00156510">
        <w:rPr>
          <w:rFonts w:cstheme="minorHAnsi"/>
          <w:sz w:val="24"/>
          <w:szCs w:val="24"/>
        </w:rPr>
        <w:t xml:space="preserve"> regarding a patient or family member </w:t>
      </w:r>
      <w:r w:rsidR="00DD7169">
        <w:rPr>
          <w:rFonts w:cstheme="minorHAnsi"/>
          <w:sz w:val="24"/>
          <w:szCs w:val="24"/>
        </w:rPr>
        <w:t>will ever be supplied to the media or used on social media without prior wri</w:t>
      </w:r>
      <w:r w:rsidR="00D65CF1">
        <w:rPr>
          <w:rFonts w:cstheme="minorHAnsi"/>
          <w:sz w:val="24"/>
          <w:szCs w:val="24"/>
        </w:rPr>
        <w:t xml:space="preserve">tten </w:t>
      </w:r>
      <w:r w:rsidR="00DD7169">
        <w:rPr>
          <w:rFonts w:cstheme="minorHAnsi"/>
          <w:sz w:val="24"/>
          <w:szCs w:val="24"/>
        </w:rPr>
        <w:t xml:space="preserve">permission (detailed in Care Plan). </w:t>
      </w:r>
    </w:p>
    <w:p w:rsidR="00BD3FF4" w:rsidRDefault="00BD3FF4" w:rsidP="00BD3FF4">
      <w:pPr>
        <w:rPr>
          <w:rFonts w:cs="Arial"/>
          <w:b/>
        </w:rPr>
      </w:pPr>
      <w:r>
        <w:rPr>
          <w:rFonts w:cs="Arial"/>
          <w:b/>
        </w:rPr>
        <w:t>6</w:t>
      </w:r>
      <w:r w:rsidRPr="00EC76B6">
        <w:rPr>
          <w:rFonts w:cs="Arial"/>
          <w:b/>
        </w:rPr>
        <w:t xml:space="preserve">. </w:t>
      </w:r>
      <w:r>
        <w:rPr>
          <w:rFonts w:cs="Arial"/>
          <w:b/>
        </w:rPr>
        <w:t>Messages and approval of messages</w:t>
      </w:r>
    </w:p>
    <w:p w:rsidR="00403052" w:rsidRDefault="00403052" w:rsidP="00BD3FF4">
      <w:r>
        <w:t>Derian House provides care and support to children, young people and their families at different stages of illness and bereavement and any public messaging will always treat our familie</w:t>
      </w:r>
      <w:r w:rsidR="00D62509">
        <w:t xml:space="preserve">s with sensitivity and respect first and foremost. </w:t>
      </w:r>
    </w:p>
    <w:p w:rsidR="00D62509" w:rsidRDefault="00D62509" w:rsidP="00BD3FF4">
      <w:r>
        <w:t>Our messaging will portray a bright, happy place where children, young people and their families come to receive support and make precious memories in the time they have.</w:t>
      </w:r>
    </w:p>
    <w:p w:rsidR="00221F3B" w:rsidRDefault="00D62509" w:rsidP="00221F3B">
      <w:r>
        <w:t xml:space="preserve">All messages will be </w:t>
      </w:r>
      <w:r w:rsidR="00221F3B">
        <w:t xml:space="preserve">in line with our strategic aims: </w:t>
      </w:r>
    </w:p>
    <w:p w:rsidR="00221F3B" w:rsidRDefault="00221F3B" w:rsidP="00221F3B">
      <w:pPr>
        <w:pStyle w:val="ListParagraph"/>
        <w:numPr>
          <w:ilvl w:val="0"/>
          <w:numId w:val="28"/>
        </w:numPr>
      </w:pPr>
      <w:r>
        <w:t>A great place to have your career and make your mark</w:t>
      </w:r>
    </w:p>
    <w:p w:rsidR="00221F3B" w:rsidRDefault="00D62509" w:rsidP="00221F3B">
      <w:pPr>
        <w:pStyle w:val="ListParagraph"/>
        <w:numPr>
          <w:ilvl w:val="0"/>
          <w:numId w:val="28"/>
        </w:numPr>
      </w:pPr>
      <w:r>
        <w:t>A place that u</w:t>
      </w:r>
      <w:r w:rsidR="00221F3B">
        <w:t>nderstand</w:t>
      </w:r>
      <w:r>
        <w:t>s</w:t>
      </w:r>
      <w:r w:rsidR="00221F3B">
        <w:t xml:space="preserve"> and provide</w:t>
      </w:r>
      <w:r>
        <w:t>s</w:t>
      </w:r>
      <w:r w:rsidR="00221F3B">
        <w:t xml:space="preserve"> the service our children, young people and their families need in a safe and outstanding way</w:t>
      </w:r>
    </w:p>
    <w:p w:rsidR="00221F3B" w:rsidRDefault="00D62509" w:rsidP="00221F3B">
      <w:pPr>
        <w:pStyle w:val="ListParagraph"/>
        <w:numPr>
          <w:ilvl w:val="0"/>
          <w:numId w:val="28"/>
        </w:numPr>
      </w:pPr>
      <w:r>
        <w:t>A charity that m</w:t>
      </w:r>
      <w:r w:rsidR="00221F3B">
        <w:t>ake</w:t>
      </w:r>
      <w:r>
        <w:t>s</w:t>
      </w:r>
      <w:r w:rsidR="00221F3B">
        <w:t xml:space="preserve"> sure all those who we work with or for are heard</w:t>
      </w:r>
    </w:p>
    <w:p w:rsidR="00221F3B" w:rsidRDefault="00D62509" w:rsidP="00221F3B">
      <w:pPr>
        <w:pStyle w:val="ListParagraph"/>
        <w:numPr>
          <w:ilvl w:val="0"/>
          <w:numId w:val="28"/>
        </w:numPr>
      </w:pPr>
      <w:r>
        <w:t xml:space="preserve">A cutting edge organisation which </w:t>
      </w:r>
      <w:r w:rsidR="00221F3B">
        <w:t>lead</w:t>
      </w:r>
      <w:r>
        <w:t>s</w:t>
      </w:r>
      <w:r w:rsidR="00221F3B">
        <w:t xml:space="preserve"> the way in hospice care for children, young people and their families</w:t>
      </w:r>
    </w:p>
    <w:p w:rsidR="00221F3B" w:rsidRDefault="00D62509" w:rsidP="00221F3B">
      <w:pPr>
        <w:pStyle w:val="ListParagraph"/>
        <w:numPr>
          <w:ilvl w:val="0"/>
          <w:numId w:val="28"/>
        </w:numPr>
      </w:pPr>
      <w:r>
        <w:t>That we e</w:t>
      </w:r>
      <w:r w:rsidR="00221F3B">
        <w:t>mbrace the future by being innovative and flexible</w:t>
      </w:r>
    </w:p>
    <w:p w:rsidR="00221F3B" w:rsidRDefault="00D62509" w:rsidP="00221F3B">
      <w:pPr>
        <w:pStyle w:val="ListParagraph"/>
        <w:numPr>
          <w:ilvl w:val="0"/>
          <w:numId w:val="28"/>
        </w:numPr>
      </w:pPr>
      <w:r>
        <w:t>That we h</w:t>
      </w:r>
      <w:r w:rsidR="00221F3B">
        <w:t>ave sustainable financial plans supporting development and growth of our future services</w:t>
      </w:r>
    </w:p>
    <w:p w:rsidR="00A855EC" w:rsidRDefault="00403052" w:rsidP="005A5B93">
      <w:r>
        <w:t xml:space="preserve">It is acknowledged that some families may wish to speak to the media about their own stories, perhaps sharing images and messages which some could find distressing. It is Derian House policy not to facilitate this, but to offer advice and psychological support where required. </w:t>
      </w:r>
    </w:p>
    <w:p w:rsidR="00BD3FF4" w:rsidRDefault="00BD3FF4" w:rsidP="00BD3FF4">
      <w:pPr>
        <w:rPr>
          <w:rFonts w:cs="Arial"/>
          <w:b/>
        </w:rPr>
      </w:pPr>
      <w:r>
        <w:rPr>
          <w:rFonts w:cs="Arial"/>
          <w:b/>
        </w:rPr>
        <w:t>7</w:t>
      </w:r>
      <w:r w:rsidRPr="00EC76B6">
        <w:rPr>
          <w:rFonts w:cs="Arial"/>
          <w:b/>
        </w:rPr>
        <w:t xml:space="preserve">. </w:t>
      </w:r>
      <w:r>
        <w:rPr>
          <w:rFonts w:cs="Arial"/>
          <w:b/>
        </w:rPr>
        <w:t>Case Studies</w:t>
      </w:r>
    </w:p>
    <w:p w:rsidR="00EC76B6" w:rsidRDefault="00C505AD" w:rsidP="00C505AD">
      <w:pPr>
        <w:spacing w:after="100" w:afterAutospacing="1" w:line="240" w:lineRule="auto"/>
      </w:pPr>
      <w:r w:rsidRPr="00C505AD">
        <w:rPr>
          <w:rFonts w:cs="Arial"/>
        </w:rPr>
        <w:t xml:space="preserve">Staff are not permitted to use case studies for their own means, unless previously discussed with the Communications and Marketing team. </w:t>
      </w:r>
      <w:r w:rsidRPr="00C505AD">
        <w:rPr>
          <w:rFonts w:cs="Arial"/>
        </w:rPr>
        <w:br/>
        <w:t xml:space="preserve">The Communications and Marketing team will hold master copies of all case studies signed-off (by CEO) for promotional purposes. </w:t>
      </w:r>
    </w:p>
    <w:p w:rsidR="00EC76B6" w:rsidRPr="00C505AD" w:rsidRDefault="00C505AD" w:rsidP="00EC76B6">
      <w:pPr>
        <w:rPr>
          <w:b/>
        </w:rPr>
      </w:pPr>
      <w:r w:rsidRPr="00C505AD">
        <w:rPr>
          <w:b/>
        </w:rPr>
        <w:t xml:space="preserve">8. </w:t>
      </w:r>
      <w:r w:rsidR="00EC76B6" w:rsidRPr="00C505AD">
        <w:rPr>
          <w:b/>
        </w:rPr>
        <w:t>REPORTING A</w:t>
      </w:r>
      <w:r w:rsidR="00EC76B6" w:rsidRPr="00C505AD">
        <w:rPr>
          <w:b/>
          <w:spacing w:val="-1"/>
        </w:rPr>
        <w:t xml:space="preserve"> </w:t>
      </w:r>
      <w:r w:rsidR="00EC76B6" w:rsidRPr="00C505AD">
        <w:rPr>
          <w:b/>
        </w:rPr>
        <w:t>BREACH</w:t>
      </w:r>
    </w:p>
    <w:p w:rsidR="00EC76B6" w:rsidRDefault="00EC76B6" w:rsidP="00EC76B6">
      <w:r>
        <w:lastRenderedPageBreak/>
        <w:t>Every user of this policy is responsible for reporting to their Line Manager/Chief Executive about any incident which may represent an actual or potential breach of this policy or any related policy.</w:t>
      </w:r>
    </w:p>
    <w:p w:rsidR="00EC76B6" w:rsidRDefault="00EC76B6" w:rsidP="00EC76B6">
      <w:r>
        <w:t>Employees also have the anonymous option of following the protocols set out in the Whistleblowing Policy.</w:t>
      </w:r>
    </w:p>
    <w:p w:rsidR="00EC76B6" w:rsidRPr="00C505AD" w:rsidRDefault="00C505AD" w:rsidP="00EC76B6">
      <w:pPr>
        <w:rPr>
          <w:b/>
        </w:rPr>
      </w:pPr>
      <w:r>
        <w:rPr>
          <w:b/>
        </w:rPr>
        <w:t xml:space="preserve">10. </w:t>
      </w:r>
      <w:r w:rsidR="00EC76B6" w:rsidRPr="00C505AD">
        <w:rPr>
          <w:b/>
        </w:rPr>
        <w:t>INFORMATION</w:t>
      </w:r>
      <w:r w:rsidR="00EC76B6" w:rsidRPr="00C505AD">
        <w:rPr>
          <w:b/>
          <w:spacing w:val="-3"/>
        </w:rPr>
        <w:t xml:space="preserve"> </w:t>
      </w:r>
      <w:r w:rsidR="00EC76B6" w:rsidRPr="00C505AD">
        <w:rPr>
          <w:b/>
        </w:rPr>
        <w:t>GOVERNANCE</w:t>
      </w:r>
    </w:p>
    <w:p w:rsidR="00EC76B6" w:rsidRDefault="00EC76B6" w:rsidP="00EC76B6">
      <w:r>
        <w:t>This policy complies with the requirements of good Information Governance and compliments the Information Governance Policy. All staff should make themselves aware of the Policy.</w:t>
      </w:r>
    </w:p>
    <w:p w:rsidR="00EC76B6" w:rsidRPr="00C505AD" w:rsidRDefault="00C505AD" w:rsidP="00EC76B6">
      <w:pPr>
        <w:rPr>
          <w:b/>
        </w:rPr>
      </w:pPr>
      <w:r w:rsidRPr="00C505AD">
        <w:rPr>
          <w:b/>
        </w:rPr>
        <w:t xml:space="preserve">11. </w:t>
      </w:r>
      <w:r w:rsidR="00EC76B6" w:rsidRPr="00C505AD">
        <w:rPr>
          <w:b/>
        </w:rPr>
        <w:t>REVIEW</w:t>
      </w:r>
    </w:p>
    <w:p w:rsidR="00EC76B6" w:rsidRDefault="00EC76B6" w:rsidP="00EC76B6">
      <w:r>
        <w:t>The CEO in conjunction with the Board shall be responsible for reviewing this policy annually to ensure that it meets legal requirements and reflects best practice.</w:t>
      </w:r>
    </w:p>
    <w:p w:rsidR="00EC76B6" w:rsidRDefault="00EC76B6" w:rsidP="00EC76B6">
      <w:r>
        <w:t>The CEO has responsibility for ensuring that any person who may be involved with administration or investigations carried out under this policy receives regular and appropriate training to assist them with these duties.</w:t>
      </w:r>
    </w:p>
    <w:p w:rsidR="00B822B4" w:rsidRDefault="00EC76B6" w:rsidP="00B822B4">
      <w:r>
        <w:t xml:space="preserve">Staff are invited to comment on this policy and suggest ways in which it might </w:t>
      </w:r>
      <w:r w:rsidR="00C505AD">
        <w:t>be improved by contacting the Communications and Marketing Manager</w:t>
      </w:r>
      <w:r w:rsidR="004F3A16">
        <w:t>.</w:t>
      </w:r>
    </w:p>
    <w:p w:rsidR="00B822B4" w:rsidRDefault="00B822B4" w:rsidP="00B822B4">
      <w:pPr>
        <w:rPr>
          <w:b/>
          <w:bCs/>
          <w:sz w:val="24"/>
          <w:szCs w:val="24"/>
        </w:rPr>
      </w:pPr>
      <w:r>
        <w:rPr>
          <w:b/>
          <w:bCs/>
          <w:sz w:val="24"/>
          <w:szCs w:val="24"/>
        </w:rPr>
        <w:t xml:space="preserve">12. EQUALITY AND DIVERSITY IMPACT ASSESSMENT </w:t>
      </w:r>
    </w:p>
    <w:p w:rsidR="00B822B4" w:rsidRDefault="00B822B4" w:rsidP="00B822B4">
      <w:pPr>
        <w:jc w:val="both"/>
        <w:rPr>
          <w:b/>
          <w:bCs/>
        </w:rPr>
      </w:pPr>
      <w:r>
        <w:rPr>
          <w:b/>
          <w:bCs/>
        </w:rPr>
        <w:t>POLICY STATEMENT:</w:t>
      </w:r>
    </w:p>
    <w:p w:rsidR="00B822B4" w:rsidRDefault="00B822B4" w:rsidP="00B822B4">
      <w:pPr>
        <w:jc w:val="both"/>
      </w:pPr>
      <w:r>
        <w:t xml:space="preserve">Derian House Children’s Hospice is committed to creating a culture in which diversity and equality of opportunity are promoted actively and in which unlawful discrimination is not tolerated. </w:t>
      </w:r>
    </w:p>
    <w:p w:rsidR="00B822B4" w:rsidRDefault="00B822B4" w:rsidP="00B822B4">
      <w:pPr>
        <w:jc w:val="both"/>
      </w:pPr>
      <w:r>
        <w:t xml:space="preserve">Derian House Children’s Hospice believes in the principles of social justice, acknowledges that discrimination affects people in complex ways and is committed to challenge all forms of inequality. </w:t>
      </w:r>
    </w:p>
    <w:p w:rsidR="00B822B4" w:rsidRDefault="00B822B4" w:rsidP="00B822B4">
      <w:pPr>
        <w:jc w:val="both"/>
      </w:pPr>
      <w:r>
        <w:t>To this end, The Hospice will aim to ensure that:  </w:t>
      </w:r>
    </w:p>
    <w:p w:rsidR="00B822B4" w:rsidRDefault="00B822B4" w:rsidP="00B822B4">
      <w:pPr>
        <w:numPr>
          <w:ilvl w:val="0"/>
          <w:numId w:val="37"/>
        </w:numPr>
        <w:spacing w:after="0" w:line="240" w:lineRule="auto"/>
        <w:jc w:val="both"/>
        <w:rPr>
          <w:rFonts w:eastAsia="Times New Roman"/>
        </w:rPr>
      </w:pPr>
      <w:r>
        <w:rPr>
          <w:rFonts w:eastAsia="Times New Roman"/>
        </w:rPr>
        <w:t xml:space="preserve">individuals are treated fairly, with dignity and respect regardless of their age, marital status, disability, race, faith, gender, language, social/ economical background, sexual orientation or any other inappropriate distinction; </w:t>
      </w:r>
    </w:p>
    <w:p w:rsidR="00B822B4" w:rsidRDefault="00B822B4" w:rsidP="00B822B4">
      <w:pPr>
        <w:numPr>
          <w:ilvl w:val="0"/>
          <w:numId w:val="37"/>
        </w:numPr>
        <w:spacing w:after="0" w:line="240" w:lineRule="auto"/>
        <w:jc w:val="both"/>
        <w:rPr>
          <w:rFonts w:eastAsia="Times New Roman"/>
        </w:rPr>
      </w:pPr>
      <w:r>
        <w:rPr>
          <w:rFonts w:eastAsia="Times New Roman"/>
        </w:rPr>
        <w:t xml:space="preserve">it affords all individuals, volunteers and employees the opportunity to fulfil their potential; </w:t>
      </w:r>
    </w:p>
    <w:p w:rsidR="00B822B4" w:rsidRDefault="00B822B4" w:rsidP="00B822B4">
      <w:pPr>
        <w:numPr>
          <w:ilvl w:val="0"/>
          <w:numId w:val="37"/>
        </w:numPr>
        <w:spacing w:after="0" w:line="240" w:lineRule="auto"/>
        <w:jc w:val="both"/>
        <w:rPr>
          <w:rFonts w:eastAsia="Times New Roman"/>
        </w:rPr>
      </w:pPr>
      <w:r>
        <w:rPr>
          <w:rFonts w:eastAsia="Times New Roman"/>
        </w:rPr>
        <w:t xml:space="preserve">it promotes an inclusive and supportive environment for staff, volunteers and visitors; </w:t>
      </w:r>
    </w:p>
    <w:p w:rsidR="00B822B4" w:rsidRDefault="00B822B4" w:rsidP="00B822B4">
      <w:pPr>
        <w:numPr>
          <w:ilvl w:val="0"/>
          <w:numId w:val="37"/>
        </w:numPr>
        <w:spacing w:after="0" w:line="240" w:lineRule="auto"/>
        <w:jc w:val="both"/>
        <w:rPr>
          <w:rFonts w:eastAsia="Times New Roman"/>
        </w:rPr>
      </w:pPr>
      <w:r>
        <w:rPr>
          <w:rFonts w:eastAsia="Times New Roman"/>
        </w:rPr>
        <w:t>it recognises the varied contributions to the achievement of the Hospice’s, mission made by individuals from diverse backgrounds and with a wide range of experiences.</w:t>
      </w:r>
    </w:p>
    <w:p w:rsidR="00B822B4" w:rsidRDefault="00B822B4" w:rsidP="00B822B4">
      <w:pPr>
        <w:jc w:val="both"/>
      </w:pPr>
    </w:p>
    <w:tbl>
      <w:tblPr>
        <w:tblW w:w="9006" w:type="dxa"/>
        <w:tblCellMar>
          <w:left w:w="0" w:type="dxa"/>
          <w:right w:w="0" w:type="dxa"/>
        </w:tblCellMar>
        <w:tblLook w:val="04A0" w:firstRow="1" w:lastRow="0" w:firstColumn="1" w:lastColumn="0" w:noHBand="0" w:noVBand="1"/>
      </w:tblPr>
      <w:tblGrid>
        <w:gridCol w:w="7104"/>
        <w:gridCol w:w="1902"/>
      </w:tblGrid>
      <w:tr w:rsidR="00B822B4" w:rsidTr="009D7395">
        <w:trPr>
          <w:trHeight w:val="860"/>
        </w:trPr>
        <w:tc>
          <w:tcPr>
            <w:tcW w:w="5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rsidP="00843959">
            <w:pPr>
              <w:jc w:val="both"/>
              <w:rPr>
                <w:b/>
                <w:bCs/>
                <w:sz w:val="19"/>
                <w:szCs w:val="19"/>
              </w:rPr>
            </w:pPr>
            <w:r>
              <w:rPr>
                <w:sz w:val="19"/>
                <w:szCs w:val="19"/>
              </w:rPr>
              <w:t xml:space="preserve">1. Briefly describe the aims, objectives and purpose of the </w:t>
            </w:r>
            <w:r w:rsidR="00843959">
              <w:rPr>
                <w:sz w:val="19"/>
                <w:szCs w:val="19"/>
              </w:rPr>
              <w:t>policy</w:t>
            </w:r>
            <w:r>
              <w:rPr>
                <w:sz w:val="19"/>
                <w:szCs w:val="19"/>
              </w:rPr>
              <w:t xml:space="preserve">            </w:t>
            </w:r>
          </w:p>
        </w:tc>
        <w:tc>
          <w:tcPr>
            <w:tcW w:w="3204"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B822B4" w:rsidRDefault="00C335B5">
            <w:pPr>
              <w:jc w:val="both"/>
            </w:pPr>
            <w:r>
              <w:t xml:space="preserve">This </w:t>
            </w:r>
            <w:r w:rsidR="009D7395">
              <w:t xml:space="preserve">policy aims to protect both staff, volunteers and trustees; and the </w:t>
            </w:r>
            <w:r w:rsidR="009D7395">
              <w:lastRenderedPageBreak/>
              <w:t xml:space="preserve">reputation of the hospice by ensuring our interactions with the media are conducted in a professional, controlled and appropriate manner by authorised people.  </w:t>
            </w:r>
          </w:p>
        </w:tc>
      </w:tr>
      <w:tr w:rsidR="00B822B4" w:rsidTr="009D7395">
        <w:trPr>
          <w:trHeight w:val="848"/>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rsidP="00843959">
            <w:pPr>
              <w:jc w:val="both"/>
              <w:rPr>
                <w:sz w:val="19"/>
                <w:szCs w:val="19"/>
              </w:rPr>
            </w:pPr>
            <w:r>
              <w:rPr>
                <w:sz w:val="19"/>
                <w:szCs w:val="19"/>
              </w:rPr>
              <w:lastRenderedPageBreak/>
              <w:t xml:space="preserve">2. Are there any associated objectives of the </w:t>
            </w:r>
            <w:r w:rsidR="00843959">
              <w:rPr>
                <w:sz w:val="19"/>
                <w:szCs w:val="19"/>
              </w:rPr>
              <w:t>policy</w:t>
            </w:r>
            <w:r>
              <w:rPr>
                <w:sz w:val="19"/>
                <w:szCs w:val="19"/>
              </w:rPr>
              <w:t xml:space="preserve">, please explain         </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843959">
            <w:pPr>
              <w:jc w:val="both"/>
            </w:pPr>
            <w:r>
              <w:t xml:space="preserve">n/a </w:t>
            </w:r>
          </w:p>
        </w:tc>
      </w:tr>
      <w:tr w:rsidR="00B822B4" w:rsidTr="009D7395">
        <w:trPr>
          <w:trHeight w:val="847"/>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rsidP="00843959">
            <w:pPr>
              <w:jc w:val="both"/>
              <w:rPr>
                <w:sz w:val="19"/>
                <w:szCs w:val="19"/>
              </w:rPr>
            </w:pPr>
            <w:r>
              <w:rPr>
                <w:sz w:val="19"/>
                <w:szCs w:val="19"/>
              </w:rPr>
              <w:t xml:space="preserve">3. Who is intended to benefit from the </w:t>
            </w:r>
            <w:r w:rsidR="00843959">
              <w:rPr>
                <w:sz w:val="19"/>
                <w:szCs w:val="19"/>
              </w:rPr>
              <w:t>policy</w:t>
            </w:r>
            <w:r>
              <w:rPr>
                <w:sz w:val="19"/>
                <w:szCs w:val="19"/>
              </w:rPr>
              <w:t xml:space="preserve"> and in what way?</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843959">
            <w:pPr>
              <w:jc w:val="both"/>
            </w:pPr>
            <w:r>
              <w:t>Derian House</w:t>
            </w:r>
            <w:r w:rsidR="00390771">
              <w:t xml:space="preserve">, its children, families, staff, volunteers, trustees, and everybody associated with the charity. By ensuring our media coverage is appropriate and effective, our reputation will remain high. </w:t>
            </w:r>
          </w:p>
        </w:tc>
      </w:tr>
      <w:tr w:rsidR="00B822B4" w:rsidTr="009D7395">
        <w:trPr>
          <w:trHeight w:val="963"/>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rsidP="00390771">
            <w:pPr>
              <w:jc w:val="both"/>
              <w:rPr>
                <w:sz w:val="19"/>
                <w:szCs w:val="19"/>
              </w:rPr>
            </w:pPr>
            <w:r>
              <w:rPr>
                <w:sz w:val="19"/>
                <w:szCs w:val="19"/>
              </w:rPr>
              <w:t xml:space="preserve">4. What outcomes are wanted from this </w:t>
            </w:r>
            <w:r w:rsidR="00390771">
              <w:rPr>
                <w:sz w:val="19"/>
                <w:szCs w:val="19"/>
              </w:rPr>
              <w:t>policy</w:t>
            </w:r>
            <w:r>
              <w:rPr>
                <w:sz w:val="19"/>
                <w:szCs w:val="19"/>
              </w:rPr>
              <w:t>?</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390771">
            <w:pPr>
              <w:jc w:val="both"/>
            </w:pPr>
            <w:r>
              <w:t xml:space="preserve">Everybody clearly understands the procedures around dealing with the media. </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t xml:space="preserve">5. What factors/forces could contribute/detract from the outcomes?                                                                                                                                              </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390771">
            <w:pPr>
              <w:jc w:val="both"/>
            </w:pPr>
            <w:r>
              <w:t xml:space="preserve">People not adhering to the policy. </w:t>
            </w:r>
          </w:p>
        </w:tc>
      </w:tr>
      <w:tr w:rsidR="00B822B4" w:rsidTr="009D7395">
        <w:trPr>
          <w:trHeight w:val="853"/>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jc w:val="both"/>
              <w:rPr>
                <w:sz w:val="19"/>
                <w:szCs w:val="19"/>
              </w:rPr>
            </w:pPr>
            <w:r>
              <w:rPr>
                <w:sz w:val="19"/>
                <w:szCs w:val="19"/>
              </w:rPr>
              <w:t>6. Who are the main stakeholders in relation to the proposal?</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390771">
            <w:pPr>
              <w:jc w:val="both"/>
            </w:pPr>
            <w:r>
              <w:t xml:space="preserve">Communications and Marketing team, fundraisers, staff in general. </w:t>
            </w:r>
          </w:p>
        </w:tc>
      </w:tr>
      <w:tr w:rsidR="00B822B4" w:rsidTr="009D7395">
        <w:trPr>
          <w:trHeight w:val="85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rsidP="00390771">
            <w:pPr>
              <w:rPr>
                <w:sz w:val="19"/>
                <w:szCs w:val="19"/>
              </w:rPr>
            </w:pPr>
            <w:r>
              <w:rPr>
                <w:sz w:val="19"/>
                <w:szCs w:val="19"/>
              </w:rPr>
              <w:lastRenderedPageBreak/>
              <w:t xml:space="preserve">7.  Who implements the </w:t>
            </w:r>
            <w:r w:rsidR="00390771">
              <w:rPr>
                <w:sz w:val="19"/>
                <w:szCs w:val="19"/>
              </w:rPr>
              <w:t>policy</w:t>
            </w:r>
            <w:r>
              <w:rPr>
                <w:sz w:val="19"/>
                <w:szCs w:val="19"/>
              </w:rPr>
              <w:t xml:space="preserve"> and who is responsible?</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390771" w:rsidRDefault="00390771" w:rsidP="00390771">
            <w:pPr>
              <w:rPr>
                <w:rFonts w:cs="Arial"/>
                <w:sz w:val="24"/>
              </w:rPr>
            </w:pPr>
            <w:r w:rsidRPr="00D072F2">
              <w:rPr>
                <w:rFonts w:cs="Arial"/>
                <w:sz w:val="24"/>
              </w:rPr>
              <w:t xml:space="preserve">The Board of Trustees has overall responsibility for the effective operation of this policy, but has delegated day-to-day responsibility </w:t>
            </w:r>
            <w:r>
              <w:rPr>
                <w:rFonts w:cs="Arial"/>
                <w:sz w:val="24"/>
              </w:rPr>
              <w:t>for its operation to the CEO.</w:t>
            </w:r>
            <w:r w:rsidRPr="00D072F2">
              <w:rPr>
                <w:rFonts w:cs="Arial"/>
                <w:sz w:val="24"/>
              </w:rPr>
              <w:t xml:space="preserve"> </w:t>
            </w:r>
          </w:p>
          <w:p w:rsidR="00B822B4" w:rsidRDefault="00B822B4">
            <w:pPr>
              <w:jc w:val="both"/>
            </w:pP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t xml:space="preserve">8. Is it likely that that the </w:t>
            </w:r>
            <w:r w:rsidR="00390771">
              <w:rPr>
                <w:sz w:val="19"/>
                <w:szCs w:val="19"/>
              </w:rPr>
              <w:t>policy</w:t>
            </w:r>
            <w:r>
              <w:rPr>
                <w:sz w:val="19"/>
                <w:szCs w:val="19"/>
              </w:rPr>
              <w:t xml:space="preserve"> </w:t>
            </w:r>
            <w:r>
              <w:rPr>
                <w:b/>
                <w:bCs/>
                <w:sz w:val="19"/>
                <w:szCs w:val="19"/>
                <w:u w:val="single"/>
              </w:rPr>
              <w:t>could</w:t>
            </w:r>
            <w:r>
              <w:rPr>
                <w:sz w:val="19"/>
                <w:szCs w:val="19"/>
              </w:rPr>
              <w:t xml:space="preserve"> have a positive or negative impact on minority </w:t>
            </w:r>
            <w:r>
              <w:rPr>
                <w:b/>
                <w:bCs/>
                <w:sz w:val="19"/>
                <w:szCs w:val="19"/>
              </w:rPr>
              <w:t>ethnic</w:t>
            </w:r>
            <w:r>
              <w:rPr>
                <w:sz w:val="19"/>
                <w:szCs w:val="19"/>
              </w:rPr>
              <w:t xml:space="preserve"> groups. </w:t>
            </w:r>
          </w:p>
          <w:p w:rsidR="00B822B4" w:rsidRDefault="00B822B4">
            <w:pPr>
              <w:rPr>
                <w:sz w:val="19"/>
                <w:szCs w:val="19"/>
              </w:rPr>
            </w:pPr>
            <w:r>
              <w:rPr>
                <w:sz w:val="19"/>
                <w:szCs w:val="19"/>
              </w:rPr>
              <w:t>What existing evidence (either presumed or otherwise) do you have for this?</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390771" w:rsidP="00390771">
            <w:pPr>
              <w:jc w:val="both"/>
            </w:pPr>
            <w:r>
              <w:t xml:space="preserve">No, this policy does not discriminate minority ethnic groups. The communications and marketing team will seek to ensure minority ethnic groups are represented in images used for media and social media.  </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t xml:space="preserve">9. Is it likely that that the </w:t>
            </w:r>
            <w:r w:rsidR="002D0AB1">
              <w:rPr>
                <w:sz w:val="19"/>
                <w:szCs w:val="19"/>
              </w:rPr>
              <w:t>policy</w:t>
            </w:r>
            <w:r>
              <w:rPr>
                <w:sz w:val="19"/>
                <w:szCs w:val="19"/>
              </w:rPr>
              <w:t xml:space="preserve"> </w:t>
            </w:r>
            <w:r>
              <w:rPr>
                <w:b/>
                <w:bCs/>
                <w:sz w:val="19"/>
                <w:szCs w:val="19"/>
                <w:u w:val="single"/>
              </w:rPr>
              <w:t>could</w:t>
            </w:r>
            <w:r>
              <w:rPr>
                <w:sz w:val="19"/>
                <w:szCs w:val="19"/>
              </w:rPr>
              <w:t xml:space="preserve"> have a positive or negative impact due to </w:t>
            </w:r>
            <w:r>
              <w:rPr>
                <w:b/>
                <w:bCs/>
                <w:sz w:val="19"/>
                <w:szCs w:val="19"/>
              </w:rPr>
              <w:t xml:space="preserve">gender. </w:t>
            </w:r>
            <w:r>
              <w:rPr>
                <w:sz w:val="19"/>
                <w:szCs w:val="19"/>
              </w:rPr>
              <w:t>If so, please outline what the impact might be.</w:t>
            </w:r>
          </w:p>
          <w:p w:rsidR="00B822B4" w:rsidRDefault="00B822B4">
            <w:pPr>
              <w:rPr>
                <w:sz w:val="19"/>
                <w:szCs w:val="19"/>
              </w:rPr>
            </w:pPr>
            <w:r>
              <w:rPr>
                <w:sz w:val="19"/>
                <w:szCs w:val="19"/>
              </w:rPr>
              <w:t>What existing evidence (either presumed or otherwise) do you have for this?</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390771">
            <w:r>
              <w:t xml:space="preserve">No. Although Derian’s workforce is predominantly female, the comms and marketing team will seek to ensure males are </w:t>
            </w:r>
            <w:r w:rsidR="002D0AB1">
              <w:t xml:space="preserve">correctly </w:t>
            </w:r>
            <w:r>
              <w:t xml:space="preserve">represented in images and </w:t>
            </w:r>
            <w:r w:rsidR="002D0AB1">
              <w:lastRenderedPageBreak/>
              <w:t>content for media and social media.</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lastRenderedPageBreak/>
              <w:t xml:space="preserve">10. Is it likely that that the </w:t>
            </w:r>
            <w:r w:rsidR="002D0AB1">
              <w:rPr>
                <w:sz w:val="19"/>
                <w:szCs w:val="19"/>
              </w:rPr>
              <w:t>policy</w:t>
            </w:r>
            <w:r>
              <w:rPr>
                <w:sz w:val="19"/>
                <w:szCs w:val="19"/>
              </w:rPr>
              <w:t xml:space="preserve"> </w:t>
            </w:r>
            <w:r>
              <w:rPr>
                <w:b/>
                <w:bCs/>
                <w:sz w:val="19"/>
                <w:szCs w:val="19"/>
                <w:u w:val="single"/>
              </w:rPr>
              <w:t>could</w:t>
            </w:r>
            <w:r>
              <w:rPr>
                <w:sz w:val="19"/>
                <w:szCs w:val="19"/>
              </w:rPr>
              <w:t xml:space="preserve"> have a positive or negative impact due to </w:t>
            </w:r>
            <w:r>
              <w:rPr>
                <w:b/>
                <w:bCs/>
                <w:sz w:val="19"/>
                <w:szCs w:val="19"/>
              </w:rPr>
              <w:t xml:space="preserve">disability. </w:t>
            </w:r>
            <w:r>
              <w:rPr>
                <w:sz w:val="19"/>
                <w:szCs w:val="19"/>
              </w:rPr>
              <w:t>If so, please outline what the impact might be.</w:t>
            </w:r>
          </w:p>
          <w:p w:rsidR="00B822B4" w:rsidRDefault="00B822B4">
            <w:pPr>
              <w:rPr>
                <w:sz w:val="19"/>
                <w:szCs w:val="19"/>
              </w:rPr>
            </w:pPr>
            <w:r>
              <w:rPr>
                <w:sz w:val="19"/>
                <w:szCs w:val="19"/>
              </w:rPr>
              <w:t>What existing evidence (either presumed or otherwise) do you have for this?</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2D0AB1" w:rsidP="0019194B">
            <w:pPr>
              <w:jc w:val="both"/>
            </w:pPr>
            <w:r>
              <w:t xml:space="preserve">The nature of our communication with the media and wider public aims to dispel some myths around disability. Some of our children have disabilities and one of our key messages is that of showing how our children can, and do, live their lives to the fullest despite their conditions. Considering accessibility, we would always seek to ensure that the information we provide is able </w:t>
            </w:r>
            <w:r w:rsidR="0019194B">
              <w:t>to be made accessible to everybody</w:t>
            </w:r>
            <w:r>
              <w:t xml:space="preserve">. </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t xml:space="preserve">11. Is it likely that that the </w:t>
            </w:r>
            <w:r w:rsidR="002D0AB1">
              <w:rPr>
                <w:sz w:val="19"/>
                <w:szCs w:val="19"/>
              </w:rPr>
              <w:t>policy</w:t>
            </w:r>
            <w:r>
              <w:rPr>
                <w:sz w:val="19"/>
                <w:szCs w:val="19"/>
              </w:rPr>
              <w:t xml:space="preserve"> </w:t>
            </w:r>
            <w:r>
              <w:rPr>
                <w:b/>
                <w:bCs/>
                <w:sz w:val="19"/>
                <w:szCs w:val="19"/>
                <w:u w:val="single"/>
              </w:rPr>
              <w:t>could</w:t>
            </w:r>
            <w:r>
              <w:rPr>
                <w:sz w:val="19"/>
                <w:szCs w:val="19"/>
              </w:rPr>
              <w:t xml:space="preserve"> have a positive or negative impact on people due to </w:t>
            </w:r>
            <w:r>
              <w:rPr>
                <w:b/>
                <w:bCs/>
                <w:sz w:val="19"/>
                <w:szCs w:val="19"/>
              </w:rPr>
              <w:t xml:space="preserve">sexual orientation. </w:t>
            </w:r>
            <w:r>
              <w:rPr>
                <w:sz w:val="19"/>
                <w:szCs w:val="19"/>
              </w:rPr>
              <w:t>If so, please outline what the impact might be.</w:t>
            </w:r>
          </w:p>
          <w:p w:rsidR="00B822B4" w:rsidRDefault="00B822B4">
            <w:pPr>
              <w:jc w:val="both"/>
              <w:rPr>
                <w:sz w:val="19"/>
                <w:szCs w:val="19"/>
              </w:rPr>
            </w:pPr>
            <w:r>
              <w:rPr>
                <w:sz w:val="19"/>
                <w:szCs w:val="19"/>
              </w:rPr>
              <w:t>What existing evidence (either presumed or otherwise) do you have for this?</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2D0AB1">
            <w:pPr>
              <w:jc w:val="both"/>
            </w:pPr>
            <w:r>
              <w:t xml:space="preserve">No, we would never discriminate on a person or group based on sexual orientation. </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t xml:space="preserve">12. Is it likely that that the </w:t>
            </w:r>
            <w:r w:rsidR="00965DA7">
              <w:rPr>
                <w:sz w:val="19"/>
                <w:szCs w:val="19"/>
              </w:rPr>
              <w:t>policy</w:t>
            </w:r>
            <w:r>
              <w:rPr>
                <w:sz w:val="19"/>
                <w:szCs w:val="19"/>
              </w:rPr>
              <w:t xml:space="preserve"> </w:t>
            </w:r>
            <w:r>
              <w:rPr>
                <w:b/>
                <w:bCs/>
                <w:sz w:val="19"/>
                <w:szCs w:val="19"/>
                <w:u w:val="single"/>
              </w:rPr>
              <w:t>could</w:t>
            </w:r>
            <w:r>
              <w:rPr>
                <w:sz w:val="19"/>
                <w:szCs w:val="19"/>
              </w:rPr>
              <w:t xml:space="preserve"> have a positive or negative impact on people due to their </w:t>
            </w:r>
            <w:r>
              <w:rPr>
                <w:b/>
                <w:bCs/>
                <w:sz w:val="19"/>
                <w:szCs w:val="19"/>
              </w:rPr>
              <w:t xml:space="preserve">age. </w:t>
            </w:r>
            <w:r>
              <w:rPr>
                <w:sz w:val="19"/>
                <w:szCs w:val="19"/>
              </w:rPr>
              <w:t>If so, please outline what the impact might be.</w:t>
            </w:r>
          </w:p>
          <w:p w:rsidR="00B822B4" w:rsidRDefault="00B822B4">
            <w:pPr>
              <w:rPr>
                <w:sz w:val="19"/>
                <w:szCs w:val="19"/>
              </w:rPr>
            </w:pPr>
            <w:r>
              <w:rPr>
                <w:sz w:val="19"/>
                <w:szCs w:val="19"/>
              </w:rPr>
              <w:t>What existing evidence (either presumed or otherwise) do you have for this?</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CE7751">
            <w:pPr>
              <w:jc w:val="both"/>
            </w:pPr>
            <w:r>
              <w:t>No</w:t>
            </w:r>
            <w:r w:rsidR="00965DA7">
              <w:t xml:space="preserve">, this policy does not discriminate due to age. </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lastRenderedPageBreak/>
              <w:t xml:space="preserve">13. Is it likely that that the </w:t>
            </w:r>
            <w:r w:rsidR="0076447D">
              <w:rPr>
                <w:sz w:val="19"/>
                <w:szCs w:val="19"/>
              </w:rPr>
              <w:t>policy</w:t>
            </w:r>
            <w:r>
              <w:rPr>
                <w:sz w:val="19"/>
                <w:szCs w:val="19"/>
              </w:rPr>
              <w:t xml:space="preserve"> </w:t>
            </w:r>
            <w:r>
              <w:rPr>
                <w:b/>
                <w:bCs/>
                <w:sz w:val="19"/>
                <w:szCs w:val="19"/>
                <w:u w:val="single"/>
              </w:rPr>
              <w:t>could</w:t>
            </w:r>
            <w:r>
              <w:rPr>
                <w:sz w:val="19"/>
                <w:szCs w:val="19"/>
              </w:rPr>
              <w:t xml:space="preserve"> have a positive or negative impact on people due to their </w:t>
            </w:r>
            <w:r>
              <w:rPr>
                <w:b/>
                <w:bCs/>
                <w:sz w:val="19"/>
                <w:szCs w:val="19"/>
              </w:rPr>
              <w:t xml:space="preserve">religious belief. </w:t>
            </w:r>
            <w:r>
              <w:rPr>
                <w:sz w:val="19"/>
                <w:szCs w:val="19"/>
              </w:rPr>
              <w:t>If so, please outline what the impact might be.</w:t>
            </w:r>
          </w:p>
          <w:p w:rsidR="00B822B4" w:rsidRDefault="00B822B4">
            <w:pPr>
              <w:rPr>
                <w:sz w:val="19"/>
                <w:szCs w:val="19"/>
              </w:rPr>
            </w:pPr>
            <w:r>
              <w:rPr>
                <w:sz w:val="19"/>
                <w:szCs w:val="19"/>
              </w:rPr>
              <w:t>What existing evidence (either presumed or otherwise) do you have for this?</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965DA7">
            <w:pPr>
              <w:jc w:val="both"/>
            </w:pPr>
            <w:r>
              <w:t xml:space="preserve">No, this policy does not discriminate due to religious belief. </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t xml:space="preserve">14. Is it likely that that the </w:t>
            </w:r>
            <w:r w:rsidR="0076447D">
              <w:rPr>
                <w:sz w:val="19"/>
                <w:szCs w:val="19"/>
              </w:rPr>
              <w:t>policy</w:t>
            </w:r>
            <w:r>
              <w:rPr>
                <w:sz w:val="19"/>
                <w:szCs w:val="19"/>
              </w:rPr>
              <w:t xml:space="preserve"> </w:t>
            </w:r>
            <w:r>
              <w:rPr>
                <w:b/>
                <w:bCs/>
                <w:sz w:val="19"/>
                <w:szCs w:val="19"/>
                <w:u w:val="single"/>
              </w:rPr>
              <w:t>could</w:t>
            </w:r>
            <w:r>
              <w:rPr>
                <w:sz w:val="19"/>
                <w:szCs w:val="19"/>
              </w:rPr>
              <w:t xml:space="preserve"> have a positive or negative impact on people with </w:t>
            </w:r>
            <w:r>
              <w:rPr>
                <w:b/>
                <w:bCs/>
                <w:sz w:val="19"/>
                <w:szCs w:val="19"/>
              </w:rPr>
              <w:t xml:space="preserve">dependants/caring responsibilities? </w:t>
            </w:r>
            <w:r>
              <w:rPr>
                <w:sz w:val="19"/>
                <w:szCs w:val="19"/>
              </w:rPr>
              <w:t>If so, please outline what the impact might be.</w:t>
            </w:r>
          </w:p>
          <w:p w:rsidR="00B822B4" w:rsidRDefault="00B822B4">
            <w:pPr>
              <w:rPr>
                <w:sz w:val="19"/>
                <w:szCs w:val="19"/>
              </w:rPr>
            </w:pPr>
            <w:r>
              <w:rPr>
                <w:sz w:val="19"/>
                <w:szCs w:val="19"/>
              </w:rPr>
              <w:t>What existing evidence (either presumed or otherwise) do you have for this?</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965DA7">
            <w:pPr>
              <w:jc w:val="both"/>
            </w:pPr>
            <w:r>
              <w:t xml:space="preserve">Good media relations could have a positive impact on people with dependants/caring responsibilities, by telling their stories to the wider public. </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rPr>
                <w:sz w:val="19"/>
                <w:szCs w:val="19"/>
              </w:rPr>
            </w:pPr>
            <w:r>
              <w:rPr>
                <w:sz w:val="19"/>
                <w:szCs w:val="19"/>
              </w:rPr>
              <w:t xml:space="preserve">15. Is it likely that that the </w:t>
            </w:r>
            <w:r w:rsidR="0076447D">
              <w:rPr>
                <w:sz w:val="19"/>
                <w:szCs w:val="19"/>
              </w:rPr>
              <w:t>policy</w:t>
            </w:r>
            <w:r>
              <w:rPr>
                <w:sz w:val="19"/>
                <w:szCs w:val="19"/>
              </w:rPr>
              <w:t xml:space="preserve"> </w:t>
            </w:r>
            <w:r>
              <w:rPr>
                <w:b/>
                <w:bCs/>
                <w:sz w:val="19"/>
                <w:szCs w:val="19"/>
                <w:u w:val="single"/>
              </w:rPr>
              <w:t>could</w:t>
            </w:r>
            <w:r>
              <w:rPr>
                <w:sz w:val="19"/>
                <w:szCs w:val="19"/>
              </w:rPr>
              <w:t xml:space="preserve"> have a positive or negative impact on people due to them being </w:t>
            </w:r>
            <w:r>
              <w:rPr>
                <w:b/>
                <w:bCs/>
                <w:sz w:val="19"/>
                <w:szCs w:val="19"/>
              </w:rPr>
              <w:t xml:space="preserve">transgender or transsexual. </w:t>
            </w:r>
            <w:r>
              <w:rPr>
                <w:sz w:val="19"/>
                <w:szCs w:val="19"/>
              </w:rPr>
              <w:t>If so, please outline what the impact might be.</w:t>
            </w:r>
          </w:p>
          <w:p w:rsidR="00B822B4" w:rsidRDefault="00B822B4">
            <w:pPr>
              <w:jc w:val="both"/>
              <w:rPr>
                <w:sz w:val="19"/>
                <w:szCs w:val="19"/>
              </w:rPr>
            </w:pPr>
            <w:r>
              <w:rPr>
                <w:sz w:val="19"/>
                <w:szCs w:val="19"/>
              </w:rPr>
              <w:t>What existing evidence (either presumed or otherwise) do you have for this?</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827932">
            <w:pPr>
              <w:jc w:val="both"/>
            </w:pPr>
            <w:r>
              <w:t xml:space="preserve">No, this policy does not discriminate on people based on them being transgender or transsexual. </w:t>
            </w:r>
          </w:p>
        </w:tc>
      </w:tr>
      <w:tr w:rsidR="00B822B4" w:rsidTr="009D7395">
        <w:trPr>
          <w:trHeight w:val="1134"/>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rsidP="0076447D">
            <w:pPr>
              <w:jc w:val="both"/>
              <w:rPr>
                <w:sz w:val="19"/>
                <w:szCs w:val="19"/>
              </w:rPr>
            </w:pPr>
            <w:r>
              <w:rPr>
                <w:sz w:val="19"/>
                <w:szCs w:val="19"/>
              </w:rPr>
              <w:t xml:space="preserve">16. Can any adverse impact be justified on the grounds of promoting equality of opportunity for a particular group? (For example, the </w:t>
            </w:r>
            <w:r w:rsidR="0076447D">
              <w:rPr>
                <w:sz w:val="19"/>
                <w:szCs w:val="19"/>
              </w:rPr>
              <w:t>policy</w:t>
            </w:r>
            <w:r>
              <w:rPr>
                <w:sz w:val="19"/>
                <w:szCs w:val="19"/>
              </w:rPr>
              <w:t xml:space="preserve"> may be deliberately designed to promote equality for disabled people but may run the risk of this being at the expense of non-disabled people).</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76447D">
            <w:pPr>
              <w:jc w:val="both"/>
            </w:pPr>
            <w:r>
              <w:t xml:space="preserve">This is a general policy for the benefit of everybody associated with Derian House. </w:t>
            </w:r>
          </w:p>
        </w:tc>
      </w:tr>
      <w:tr w:rsidR="00B822B4" w:rsidTr="009D7395">
        <w:trPr>
          <w:trHeight w:val="535"/>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jc w:val="both"/>
              <w:rPr>
                <w:sz w:val="19"/>
                <w:szCs w:val="19"/>
              </w:rPr>
            </w:pPr>
            <w:r>
              <w:rPr>
                <w:sz w:val="19"/>
                <w:szCs w:val="19"/>
              </w:rPr>
              <w:t>17. Is a full Equality Impact Assessment necessary?</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76447D">
            <w:pPr>
              <w:jc w:val="both"/>
            </w:pPr>
            <w:r>
              <w:t>No</w:t>
            </w:r>
          </w:p>
        </w:tc>
      </w:tr>
      <w:tr w:rsidR="00B822B4" w:rsidTr="009D7395">
        <w:trPr>
          <w:trHeight w:val="413"/>
        </w:trPr>
        <w:tc>
          <w:tcPr>
            <w:tcW w:w="5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22B4" w:rsidRDefault="00B822B4">
            <w:pPr>
              <w:jc w:val="both"/>
              <w:rPr>
                <w:sz w:val="19"/>
                <w:szCs w:val="19"/>
              </w:rPr>
            </w:pPr>
            <w:r>
              <w:rPr>
                <w:sz w:val="19"/>
                <w:szCs w:val="19"/>
              </w:rPr>
              <w:t>18. If Yes date on which full impact assessment is to be completed by</w:t>
            </w:r>
          </w:p>
        </w:tc>
        <w:tc>
          <w:tcPr>
            <w:tcW w:w="3204" w:type="dxa"/>
            <w:tcBorders>
              <w:top w:val="nil"/>
              <w:left w:val="nil"/>
              <w:bottom w:val="single" w:sz="8" w:space="0" w:color="auto"/>
              <w:right w:val="single" w:sz="8" w:space="0" w:color="auto"/>
            </w:tcBorders>
            <w:tcMar>
              <w:top w:w="0" w:type="dxa"/>
              <w:left w:w="108" w:type="dxa"/>
              <w:bottom w:w="0" w:type="dxa"/>
              <w:right w:w="108" w:type="dxa"/>
            </w:tcMar>
          </w:tcPr>
          <w:p w:rsidR="00B822B4" w:rsidRDefault="0076447D">
            <w:pPr>
              <w:jc w:val="both"/>
            </w:pPr>
            <w:r>
              <w:t>n/a</w:t>
            </w:r>
            <w:bookmarkStart w:id="0" w:name="_GoBack"/>
            <w:bookmarkEnd w:id="0"/>
          </w:p>
        </w:tc>
      </w:tr>
    </w:tbl>
    <w:p w:rsidR="00B822B4" w:rsidRDefault="00B822B4" w:rsidP="00B822B4">
      <w:pPr>
        <w:jc w:val="both"/>
        <w:rPr>
          <w:rFonts w:ascii="Calibri" w:hAnsi="Calibri" w:cs="Calibri"/>
        </w:rPr>
      </w:pPr>
    </w:p>
    <w:p w:rsidR="00B822B4" w:rsidRDefault="00B822B4" w:rsidP="00B822B4"/>
    <w:p w:rsidR="00B822B4" w:rsidRDefault="00B822B4" w:rsidP="00B822B4">
      <w:pPr>
        <w:rPr>
          <w:sz w:val="24"/>
          <w:szCs w:val="24"/>
        </w:rPr>
      </w:pPr>
      <w:r>
        <w:rPr>
          <w:sz w:val="24"/>
          <w:szCs w:val="24"/>
        </w:rPr>
        <w:t xml:space="preserve">                        </w:t>
      </w:r>
    </w:p>
    <w:p w:rsidR="00B822B4" w:rsidRDefault="00B822B4" w:rsidP="00EC76B6"/>
    <w:sectPr w:rsidR="00B822B4" w:rsidSect="0038693F">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CD2" w:rsidRDefault="00730CD2" w:rsidP="009301A5">
      <w:pPr>
        <w:spacing w:after="0" w:line="240" w:lineRule="auto"/>
      </w:pPr>
      <w:r>
        <w:separator/>
      </w:r>
    </w:p>
  </w:endnote>
  <w:endnote w:type="continuationSeparator" w:id="0">
    <w:p w:rsidR="00730CD2" w:rsidRDefault="00730CD2" w:rsidP="0093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597"/>
      <w:gridCol w:w="2841"/>
    </w:tblGrid>
    <w:tr w:rsidR="00264207" w:rsidRPr="00C95BE7" w:rsidTr="0093739C">
      <w:tc>
        <w:tcPr>
          <w:tcW w:w="3085" w:type="dxa"/>
          <w:shd w:val="clear" w:color="auto" w:fill="auto"/>
        </w:tcPr>
        <w:p w:rsidR="00264207" w:rsidRPr="00C95BE7" w:rsidRDefault="00C73403" w:rsidP="00C95BE7">
          <w:pPr>
            <w:tabs>
              <w:tab w:val="center" w:pos="4513"/>
              <w:tab w:val="right" w:pos="9026"/>
            </w:tabs>
            <w:spacing w:after="0" w:line="240" w:lineRule="auto"/>
            <w:rPr>
              <w:rFonts w:ascii="Arial" w:hAnsi="Arial" w:cs="Arial"/>
            </w:rPr>
          </w:pPr>
          <w:r>
            <w:rPr>
              <w:rFonts w:ascii="Arial" w:hAnsi="Arial" w:cs="Arial"/>
            </w:rPr>
            <w:t>Media and Social Media</w:t>
          </w:r>
        </w:p>
        <w:p w:rsidR="00264207" w:rsidRPr="00C95BE7" w:rsidRDefault="00070F07" w:rsidP="00AE20C4">
          <w:pPr>
            <w:tabs>
              <w:tab w:val="center" w:pos="4513"/>
              <w:tab w:val="right" w:pos="9026"/>
            </w:tabs>
            <w:spacing w:after="0" w:line="240" w:lineRule="auto"/>
            <w:rPr>
              <w:rFonts w:ascii="Arial" w:hAnsi="Arial" w:cs="Arial"/>
            </w:rPr>
          </w:pPr>
          <w:r>
            <w:rPr>
              <w:rFonts w:ascii="Arial" w:hAnsi="Arial" w:cs="Arial"/>
            </w:rPr>
            <w:t>Version 3</w:t>
          </w:r>
          <w:r w:rsidR="00C73403">
            <w:rPr>
              <w:rFonts w:ascii="Arial" w:hAnsi="Arial" w:cs="Arial"/>
            </w:rPr>
            <w:t xml:space="preserve"> </w:t>
          </w:r>
          <w:r>
            <w:rPr>
              <w:rFonts w:ascii="Arial" w:hAnsi="Arial" w:cs="Arial"/>
            </w:rPr>
            <w:t>2019</w:t>
          </w:r>
        </w:p>
      </w:tc>
      <w:tc>
        <w:tcPr>
          <w:tcW w:w="2597" w:type="dxa"/>
          <w:shd w:val="clear" w:color="auto" w:fill="auto"/>
        </w:tcPr>
        <w:p w:rsidR="00264207" w:rsidRPr="00C95BE7" w:rsidRDefault="00264207" w:rsidP="00C95BE7">
          <w:pPr>
            <w:tabs>
              <w:tab w:val="center" w:pos="4513"/>
              <w:tab w:val="right" w:pos="9026"/>
            </w:tabs>
            <w:spacing w:after="0" w:line="240" w:lineRule="auto"/>
            <w:rPr>
              <w:rFonts w:ascii="Arial" w:hAnsi="Arial" w:cs="Arial"/>
            </w:rPr>
          </w:pPr>
        </w:p>
      </w:tc>
      <w:tc>
        <w:tcPr>
          <w:tcW w:w="2841" w:type="dxa"/>
          <w:shd w:val="clear" w:color="auto" w:fill="auto"/>
        </w:tcPr>
        <w:p w:rsidR="00264207" w:rsidRPr="00C95BE7" w:rsidRDefault="00264207" w:rsidP="00C73403">
          <w:pPr>
            <w:tabs>
              <w:tab w:val="center" w:pos="4513"/>
              <w:tab w:val="right" w:pos="9026"/>
            </w:tabs>
            <w:spacing w:after="0" w:line="240" w:lineRule="auto"/>
            <w:rPr>
              <w:rFonts w:ascii="Arial" w:hAnsi="Arial" w:cs="Arial"/>
            </w:rPr>
          </w:pPr>
          <w:r w:rsidRPr="00C95BE7">
            <w:rPr>
              <w:rFonts w:ascii="Arial" w:hAnsi="Arial" w:cs="Arial"/>
            </w:rPr>
            <w:t xml:space="preserve"> Page </w:t>
          </w:r>
          <w:r w:rsidRPr="00C95BE7">
            <w:rPr>
              <w:rFonts w:ascii="Arial" w:hAnsi="Arial" w:cs="Arial"/>
              <w:b/>
            </w:rPr>
            <w:fldChar w:fldCharType="begin"/>
          </w:r>
          <w:r w:rsidRPr="00C95BE7">
            <w:rPr>
              <w:rFonts w:ascii="Arial" w:hAnsi="Arial" w:cs="Arial"/>
              <w:b/>
            </w:rPr>
            <w:instrText xml:space="preserve"> PAGE  \* Arabic  \* MERGEFORMAT </w:instrText>
          </w:r>
          <w:r w:rsidRPr="00C95BE7">
            <w:rPr>
              <w:rFonts w:ascii="Arial" w:hAnsi="Arial" w:cs="Arial"/>
              <w:b/>
            </w:rPr>
            <w:fldChar w:fldCharType="separate"/>
          </w:r>
          <w:r w:rsidR="0076447D">
            <w:rPr>
              <w:rFonts w:ascii="Arial" w:hAnsi="Arial" w:cs="Arial"/>
              <w:b/>
              <w:noProof/>
            </w:rPr>
            <w:t>12</w:t>
          </w:r>
          <w:r w:rsidRPr="00C95BE7">
            <w:rPr>
              <w:rFonts w:ascii="Arial" w:hAnsi="Arial" w:cs="Arial"/>
              <w:b/>
            </w:rPr>
            <w:fldChar w:fldCharType="end"/>
          </w:r>
          <w:r w:rsidRPr="00C95BE7">
            <w:rPr>
              <w:rFonts w:ascii="Arial" w:hAnsi="Arial" w:cs="Arial"/>
            </w:rPr>
            <w:t xml:space="preserve"> of </w:t>
          </w:r>
          <w:r w:rsidR="00070F07">
            <w:rPr>
              <w:rFonts w:ascii="Arial" w:hAnsi="Arial" w:cs="Arial"/>
            </w:rPr>
            <w:t>8</w:t>
          </w:r>
        </w:p>
      </w:tc>
    </w:tr>
  </w:tbl>
  <w:p w:rsidR="00264207" w:rsidRDefault="00264207">
    <w:pPr>
      <w:pStyle w:val="Footer"/>
    </w:pPr>
  </w:p>
  <w:p w:rsidR="00264207" w:rsidRDefault="0026420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CD2" w:rsidRDefault="00730CD2" w:rsidP="009301A5">
      <w:pPr>
        <w:spacing w:after="0" w:line="240" w:lineRule="auto"/>
      </w:pPr>
      <w:r>
        <w:separator/>
      </w:r>
    </w:p>
  </w:footnote>
  <w:footnote w:type="continuationSeparator" w:id="0">
    <w:p w:rsidR="00730CD2" w:rsidRDefault="00730CD2" w:rsidP="00930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F5058"/>
    <w:multiLevelType w:val="multilevel"/>
    <w:tmpl w:val="04BC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C1E54"/>
    <w:multiLevelType w:val="multilevel"/>
    <w:tmpl w:val="4FD4F1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 w15:restartNumberingAfterBreak="0">
    <w:nsid w:val="14F93677"/>
    <w:multiLevelType w:val="hybridMultilevel"/>
    <w:tmpl w:val="72F0C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A2082"/>
    <w:multiLevelType w:val="hybridMultilevel"/>
    <w:tmpl w:val="56CC3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056E7A"/>
    <w:multiLevelType w:val="hybridMultilevel"/>
    <w:tmpl w:val="622A41E6"/>
    <w:lvl w:ilvl="0" w:tplc="46D27164">
      <w:start w:val="2"/>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8651FB"/>
    <w:multiLevelType w:val="hybridMultilevel"/>
    <w:tmpl w:val="C5084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57CDD"/>
    <w:multiLevelType w:val="hybridMultilevel"/>
    <w:tmpl w:val="587031F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3F1600"/>
    <w:multiLevelType w:val="hybridMultilevel"/>
    <w:tmpl w:val="B34E281A"/>
    <w:lvl w:ilvl="0" w:tplc="E01298C2">
      <w:start w:val="2"/>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E22FAB"/>
    <w:multiLevelType w:val="hybridMultilevel"/>
    <w:tmpl w:val="14149116"/>
    <w:lvl w:ilvl="0" w:tplc="0C1E466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D825C5"/>
    <w:multiLevelType w:val="hybridMultilevel"/>
    <w:tmpl w:val="E1422990"/>
    <w:lvl w:ilvl="0" w:tplc="49B4D444">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AC45E0"/>
    <w:multiLevelType w:val="hybridMultilevel"/>
    <w:tmpl w:val="E3305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FF1B74"/>
    <w:multiLevelType w:val="hybridMultilevel"/>
    <w:tmpl w:val="D61A20EE"/>
    <w:lvl w:ilvl="0" w:tplc="BB8EC25C">
      <w:start w:val="1"/>
      <w:numFmt w:val="decimal"/>
      <w:lvlText w:val="%1."/>
      <w:lvlJc w:val="left"/>
      <w:pPr>
        <w:ind w:left="1160" w:hanging="720"/>
      </w:pPr>
      <w:rPr>
        <w:rFonts w:ascii="Calibri" w:eastAsia="Calibri" w:hAnsi="Calibri" w:cs="Calibri" w:hint="default"/>
        <w:b/>
        <w:bCs/>
        <w:spacing w:val="-1"/>
        <w:w w:val="100"/>
        <w:sz w:val="24"/>
        <w:szCs w:val="24"/>
        <w:lang w:val="en-GB" w:eastAsia="en-GB" w:bidi="en-GB"/>
      </w:rPr>
    </w:lvl>
    <w:lvl w:ilvl="1" w:tplc="E85EF294">
      <w:start w:val="1"/>
      <w:numFmt w:val="decimal"/>
      <w:lvlText w:val="%2."/>
      <w:lvlJc w:val="left"/>
      <w:pPr>
        <w:ind w:left="1160" w:hanging="360"/>
      </w:pPr>
      <w:rPr>
        <w:rFonts w:hint="default"/>
        <w:b/>
        <w:bCs/>
        <w:w w:val="100"/>
        <w:lang w:val="en-GB" w:eastAsia="en-GB" w:bidi="en-GB"/>
      </w:rPr>
    </w:lvl>
    <w:lvl w:ilvl="2" w:tplc="C64023E8">
      <w:numFmt w:val="bullet"/>
      <w:lvlText w:val=""/>
      <w:lvlJc w:val="left"/>
      <w:pPr>
        <w:ind w:left="1880" w:hanging="360"/>
      </w:pPr>
      <w:rPr>
        <w:rFonts w:ascii="Symbol" w:eastAsia="Symbol" w:hAnsi="Symbol" w:cs="Symbol" w:hint="default"/>
        <w:w w:val="100"/>
        <w:sz w:val="22"/>
        <w:szCs w:val="22"/>
        <w:lang w:val="en-GB" w:eastAsia="en-GB" w:bidi="en-GB"/>
      </w:rPr>
    </w:lvl>
    <w:lvl w:ilvl="3" w:tplc="D002806A">
      <w:numFmt w:val="bullet"/>
      <w:lvlText w:val="•"/>
      <w:lvlJc w:val="left"/>
      <w:pPr>
        <w:ind w:left="3614" w:hanging="360"/>
      </w:pPr>
      <w:rPr>
        <w:rFonts w:hint="default"/>
        <w:lang w:val="en-GB" w:eastAsia="en-GB" w:bidi="en-GB"/>
      </w:rPr>
    </w:lvl>
    <w:lvl w:ilvl="4" w:tplc="01C8D572">
      <w:numFmt w:val="bullet"/>
      <w:lvlText w:val="•"/>
      <w:lvlJc w:val="left"/>
      <w:pPr>
        <w:ind w:left="4482" w:hanging="360"/>
      </w:pPr>
      <w:rPr>
        <w:rFonts w:hint="default"/>
        <w:lang w:val="en-GB" w:eastAsia="en-GB" w:bidi="en-GB"/>
      </w:rPr>
    </w:lvl>
    <w:lvl w:ilvl="5" w:tplc="1E26F1DC">
      <w:numFmt w:val="bullet"/>
      <w:lvlText w:val="•"/>
      <w:lvlJc w:val="left"/>
      <w:pPr>
        <w:ind w:left="5349" w:hanging="360"/>
      </w:pPr>
      <w:rPr>
        <w:rFonts w:hint="default"/>
        <w:lang w:val="en-GB" w:eastAsia="en-GB" w:bidi="en-GB"/>
      </w:rPr>
    </w:lvl>
    <w:lvl w:ilvl="6" w:tplc="4AA05D2C">
      <w:numFmt w:val="bullet"/>
      <w:lvlText w:val="•"/>
      <w:lvlJc w:val="left"/>
      <w:pPr>
        <w:ind w:left="6216" w:hanging="360"/>
      </w:pPr>
      <w:rPr>
        <w:rFonts w:hint="default"/>
        <w:lang w:val="en-GB" w:eastAsia="en-GB" w:bidi="en-GB"/>
      </w:rPr>
    </w:lvl>
    <w:lvl w:ilvl="7" w:tplc="EFDC6BDE">
      <w:numFmt w:val="bullet"/>
      <w:lvlText w:val="•"/>
      <w:lvlJc w:val="left"/>
      <w:pPr>
        <w:ind w:left="7084" w:hanging="360"/>
      </w:pPr>
      <w:rPr>
        <w:rFonts w:hint="default"/>
        <w:lang w:val="en-GB" w:eastAsia="en-GB" w:bidi="en-GB"/>
      </w:rPr>
    </w:lvl>
    <w:lvl w:ilvl="8" w:tplc="87BEFC98">
      <w:numFmt w:val="bullet"/>
      <w:lvlText w:val="•"/>
      <w:lvlJc w:val="left"/>
      <w:pPr>
        <w:ind w:left="7951" w:hanging="360"/>
      </w:pPr>
      <w:rPr>
        <w:rFonts w:hint="default"/>
        <w:lang w:val="en-GB" w:eastAsia="en-GB" w:bidi="en-GB"/>
      </w:rPr>
    </w:lvl>
  </w:abstractNum>
  <w:abstractNum w:abstractNumId="12" w15:restartNumberingAfterBreak="0">
    <w:nsid w:val="34171719"/>
    <w:multiLevelType w:val="hybridMultilevel"/>
    <w:tmpl w:val="9CE690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0C4B85"/>
    <w:multiLevelType w:val="hybridMultilevel"/>
    <w:tmpl w:val="ED26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0E458A"/>
    <w:multiLevelType w:val="hybridMultilevel"/>
    <w:tmpl w:val="9CE690E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7771667"/>
    <w:multiLevelType w:val="hybridMultilevel"/>
    <w:tmpl w:val="299A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106BE3"/>
    <w:multiLevelType w:val="hybridMultilevel"/>
    <w:tmpl w:val="561838D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5E5290"/>
    <w:multiLevelType w:val="hybridMultilevel"/>
    <w:tmpl w:val="27E26AEA"/>
    <w:lvl w:ilvl="0" w:tplc="2F52D59C">
      <w:numFmt w:val="bullet"/>
      <w:lvlText w:val=""/>
      <w:lvlJc w:val="left"/>
      <w:pPr>
        <w:ind w:left="1160" w:hanging="360"/>
      </w:pPr>
      <w:rPr>
        <w:rFonts w:ascii="Symbol" w:eastAsia="Symbol" w:hAnsi="Symbol" w:cs="Symbol" w:hint="default"/>
        <w:w w:val="100"/>
        <w:sz w:val="22"/>
        <w:szCs w:val="22"/>
        <w:lang w:val="en-GB" w:eastAsia="en-GB" w:bidi="en-GB"/>
      </w:rPr>
    </w:lvl>
    <w:lvl w:ilvl="1" w:tplc="4792340E">
      <w:numFmt w:val="bullet"/>
      <w:lvlText w:val="•"/>
      <w:lvlJc w:val="left"/>
      <w:pPr>
        <w:ind w:left="2012" w:hanging="360"/>
      </w:pPr>
      <w:rPr>
        <w:rFonts w:hint="default"/>
        <w:lang w:val="en-GB" w:eastAsia="en-GB" w:bidi="en-GB"/>
      </w:rPr>
    </w:lvl>
    <w:lvl w:ilvl="2" w:tplc="4C6C4CD8">
      <w:numFmt w:val="bullet"/>
      <w:lvlText w:val="•"/>
      <w:lvlJc w:val="left"/>
      <w:pPr>
        <w:ind w:left="2865" w:hanging="360"/>
      </w:pPr>
      <w:rPr>
        <w:rFonts w:hint="default"/>
        <w:lang w:val="en-GB" w:eastAsia="en-GB" w:bidi="en-GB"/>
      </w:rPr>
    </w:lvl>
    <w:lvl w:ilvl="3" w:tplc="5CA2190C">
      <w:numFmt w:val="bullet"/>
      <w:lvlText w:val="•"/>
      <w:lvlJc w:val="left"/>
      <w:pPr>
        <w:ind w:left="3717" w:hanging="360"/>
      </w:pPr>
      <w:rPr>
        <w:rFonts w:hint="default"/>
        <w:lang w:val="en-GB" w:eastAsia="en-GB" w:bidi="en-GB"/>
      </w:rPr>
    </w:lvl>
    <w:lvl w:ilvl="4" w:tplc="2DE4D728">
      <w:numFmt w:val="bullet"/>
      <w:lvlText w:val="•"/>
      <w:lvlJc w:val="left"/>
      <w:pPr>
        <w:ind w:left="4570" w:hanging="360"/>
      </w:pPr>
      <w:rPr>
        <w:rFonts w:hint="default"/>
        <w:lang w:val="en-GB" w:eastAsia="en-GB" w:bidi="en-GB"/>
      </w:rPr>
    </w:lvl>
    <w:lvl w:ilvl="5" w:tplc="D5B62220">
      <w:numFmt w:val="bullet"/>
      <w:lvlText w:val="•"/>
      <w:lvlJc w:val="left"/>
      <w:pPr>
        <w:ind w:left="5423" w:hanging="360"/>
      </w:pPr>
      <w:rPr>
        <w:rFonts w:hint="default"/>
        <w:lang w:val="en-GB" w:eastAsia="en-GB" w:bidi="en-GB"/>
      </w:rPr>
    </w:lvl>
    <w:lvl w:ilvl="6" w:tplc="7AE296CE">
      <w:numFmt w:val="bullet"/>
      <w:lvlText w:val="•"/>
      <w:lvlJc w:val="left"/>
      <w:pPr>
        <w:ind w:left="6275" w:hanging="360"/>
      </w:pPr>
      <w:rPr>
        <w:rFonts w:hint="default"/>
        <w:lang w:val="en-GB" w:eastAsia="en-GB" w:bidi="en-GB"/>
      </w:rPr>
    </w:lvl>
    <w:lvl w:ilvl="7" w:tplc="CC7C35E4">
      <w:numFmt w:val="bullet"/>
      <w:lvlText w:val="•"/>
      <w:lvlJc w:val="left"/>
      <w:pPr>
        <w:ind w:left="7128" w:hanging="360"/>
      </w:pPr>
      <w:rPr>
        <w:rFonts w:hint="default"/>
        <w:lang w:val="en-GB" w:eastAsia="en-GB" w:bidi="en-GB"/>
      </w:rPr>
    </w:lvl>
    <w:lvl w:ilvl="8" w:tplc="C1602706">
      <w:numFmt w:val="bullet"/>
      <w:lvlText w:val="•"/>
      <w:lvlJc w:val="left"/>
      <w:pPr>
        <w:ind w:left="7981" w:hanging="360"/>
      </w:pPr>
      <w:rPr>
        <w:rFonts w:hint="default"/>
        <w:lang w:val="en-GB" w:eastAsia="en-GB" w:bidi="en-GB"/>
      </w:rPr>
    </w:lvl>
  </w:abstractNum>
  <w:abstractNum w:abstractNumId="18" w15:restartNumberingAfterBreak="0">
    <w:nsid w:val="43D45FCE"/>
    <w:multiLevelType w:val="hybridMultilevel"/>
    <w:tmpl w:val="558436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73B5A89"/>
    <w:multiLevelType w:val="hybridMultilevel"/>
    <w:tmpl w:val="EA4289F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7A431DB"/>
    <w:multiLevelType w:val="hybridMultilevel"/>
    <w:tmpl w:val="C48E0C54"/>
    <w:lvl w:ilvl="0" w:tplc="612062B4">
      <w:numFmt w:val="bullet"/>
      <w:lvlText w:val=""/>
      <w:lvlJc w:val="left"/>
      <w:pPr>
        <w:ind w:left="1160" w:hanging="360"/>
      </w:pPr>
      <w:rPr>
        <w:rFonts w:ascii="Symbol" w:eastAsia="Symbol" w:hAnsi="Symbol" w:cs="Symbol" w:hint="default"/>
        <w:w w:val="100"/>
        <w:sz w:val="22"/>
        <w:szCs w:val="22"/>
        <w:lang w:val="en-GB" w:eastAsia="en-GB" w:bidi="en-GB"/>
      </w:rPr>
    </w:lvl>
    <w:lvl w:ilvl="1" w:tplc="10CA7F4E">
      <w:numFmt w:val="bullet"/>
      <w:lvlText w:val="•"/>
      <w:lvlJc w:val="left"/>
      <w:pPr>
        <w:ind w:left="2012" w:hanging="360"/>
      </w:pPr>
      <w:rPr>
        <w:rFonts w:hint="default"/>
        <w:lang w:val="en-GB" w:eastAsia="en-GB" w:bidi="en-GB"/>
      </w:rPr>
    </w:lvl>
    <w:lvl w:ilvl="2" w:tplc="57363278">
      <w:numFmt w:val="bullet"/>
      <w:lvlText w:val="•"/>
      <w:lvlJc w:val="left"/>
      <w:pPr>
        <w:ind w:left="2865" w:hanging="360"/>
      </w:pPr>
      <w:rPr>
        <w:rFonts w:hint="default"/>
        <w:lang w:val="en-GB" w:eastAsia="en-GB" w:bidi="en-GB"/>
      </w:rPr>
    </w:lvl>
    <w:lvl w:ilvl="3" w:tplc="7BF26B7E">
      <w:numFmt w:val="bullet"/>
      <w:lvlText w:val="•"/>
      <w:lvlJc w:val="left"/>
      <w:pPr>
        <w:ind w:left="3717" w:hanging="360"/>
      </w:pPr>
      <w:rPr>
        <w:rFonts w:hint="default"/>
        <w:lang w:val="en-GB" w:eastAsia="en-GB" w:bidi="en-GB"/>
      </w:rPr>
    </w:lvl>
    <w:lvl w:ilvl="4" w:tplc="2D3E27EC">
      <w:numFmt w:val="bullet"/>
      <w:lvlText w:val="•"/>
      <w:lvlJc w:val="left"/>
      <w:pPr>
        <w:ind w:left="4570" w:hanging="360"/>
      </w:pPr>
      <w:rPr>
        <w:rFonts w:hint="default"/>
        <w:lang w:val="en-GB" w:eastAsia="en-GB" w:bidi="en-GB"/>
      </w:rPr>
    </w:lvl>
    <w:lvl w:ilvl="5" w:tplc="03E278A6">
      <w:numFmt w:val="bullet"/>
      <w:lvlText w:val="•"/>
      <w:lvlJc w:val="left"/>
      <w:pPr>
        <w:ind w:left="5423" w:hanging="360"/>
      </w:pPr>
      <w:rPr>
        <w:rFonts w:hint="default"/>
        <w:lang w:val="en-GB" w:eastAsia="en-GB" w:bidi="en-GB"/>
      </w:rPr>
    </w:lvl>
    <w:lvl w:ilvl="6" w:tplc="D69A7E58">
      <w:numFmt w:val="bullet"/>
      <w:lvlText w:val="•"/>
      <w:lvlJc w:val="left"/>
      <w:pPr>
        <w:ind w:left="6275" w:hanging="360"/>
      </w:pPr>
      <w:rPr>
        <w:rFonts w:hint="default"/>
        <w:lang w:val="en-GB" w:eastAsia="en-GB" w:bidi="en-GB"/>
      </w:rPr>
    </w:lvl>
    <w:lvl w:ilvl="7" w:tplc="55EEF374">
      <w:numFmt w:val="bullet"/>
      <w:lvlText w:val="•"/>
      <w:lvlJc w:val="left"/>
      <w:pPr>
        <w:ind w:left="7128" w:hanging="360"/>
      </w:pPr>
      <w:rPr>
        <w:rFonts w:hint="default"/>
        <w:lang w:val="en-GB" w:eastAsia="en-GB" w:bidi="en-GB"/>
      </w:rPr>
    </w:lvl>
    <w:lvl w:ilvl="8" w:tplc="3436614E">
      <w:numFmt w:val="bullet"/>
      <w:lvlText w:val="•"/>
      <w:lvlJc w:val="left"/>
      <w:pPr>
        <w:ind w:left="7981" w:hanging="360"/>
      </w:pPr>
      <w:rPr>
        <w:rFonts w:hint="default"/>
        <w:lang w:val="en-GB" w:eastAsia="en-GB" w:bidi="en-GB"/>
      </w:rPr>
    </w:lvl>
  </w:abstractNum>
  <w:abstractNum w:abstractNumId="21" w15:restartNumberingAfterBreak="0">
    <w:nsid w:val="49797989"/>
    <w:multiLevelType w:val="hybridMultilevel"/>
    <w:tmpl w:val="73223F82"/>
    <w:lvl w:ilvl="0" w:tplc="49F22E6C">
      <w:start w:val="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98381D"/>
    <w:multiLevelType w:val="hybridMultilevel"/>
    <w:tmpl w:val="EEE09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C75CAE"/>
    <w:multiLevelType w:val="hybridMultilevel"/>
    <w:tmpl w:val="07A6BDB4"/>
    <w:lvl w:ilvl="0" w:tplc="59B6EFF8">
      <w:start w:val="1"/>
      <w:numFmt w:val="decimal"/>
      <w:lvlText w:val="%1."/>
      <w:lvlJc w:val="left"/>
      <w:pPr>
        <w:tabs>
          <w:tab w:val="num" w:pos="360"/>
        </w:tabs>
        <w:ind w:left="36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CB91240"/>
    <w:multiLevelType w:val="hybridMultilevel"/>
    <w:tmpl w:val="E6D06BD8"/>
    <w:lvl w:ilvl="0" w:tplc="370877F8">
      <w:start w:val="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78558E"/>
    <w:multiLevelType w:val="hybridMultilevel"/>
    <w:tmpl w:val="02DAC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210E3A"/>
    <w:multiLevelType w:val="hybridMultilevel"/>
    <w:tmpl w:val="16C862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713C5F"/>
    <w:multiLevelType w:val="multilevel"/>
    <w:tmpl w:val="A4C6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C23EA7"/>
    <w:multiLevelType w:val="hybridMultilevel"/>
    <w:tmpl w:val="A9165FF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FC1EE1"/>
    <w:multiLevelType w:val="hybridMultilevel"/>
    <w:tmpl w:val="86BECF3A"/>
    <w:lvl w:ilvl="0" w:tplc="763448EE">
      <w:start w:val="1"/>
      <w:numFmt w:val="decimal"/>
      <w:lvlText w:val="%1."/>
      <w:lvlJc w:val="left"/>
      <w:pPr>
        <w:ind w:left="1160" w:hanging="360"/>
      </w:pPr>
      <w:rPr>
        <w:rFonts w:ascii="Calibri" w:eastAsia="Calibri" w:hAnsi="Calibri" w:cs="Calibri" w:hint="default"/>
        <w:b/>
        <w:bCs/>
        <w:w w:val="100"/>
        <w:sz w:val="22"/>
        <w:szCs w:val="22"/>
        <w:lang w:val="en-GB" w:eastAsia="en-GB" w:bidi="en-GB"/>
      </w:rPr>
    </w:lvl>
    <w:lvl w:ilvl="1" w:tplc="38E2A7FC">
      <w:numFmt w:val="bullet"/>
      <w:lvlText w:val=""/>
      <w:lvlJc w:val="left"/>
      <w:pPr>
        <w:ind w:left="1880" w:hanging="360"/>
      </w:pPr>
      <w:rPr>
        <w:rFonts w:ascii="Symbol" w:eastAsia="Symbol" w:hAnsi="Symbol" w:cs="Symbol" w:hint="default"/>
        <w:w w:val="100"/>
        <w:sz w:val="22"/>
        <w:szCs w:val="22"/>
        <w:lang w:val="en-GB" w:eastAsia="en-GB" w:bidi="en-GB"/>
      </w:rPr>
    </w:lvl>
    <w:lvl w:ilvl="2" w:tplc="0D2229B0">
      <w:numFmt w:val="bullet"/>
      <w:lvlText w:val="•"/>
      <w:lvlJc w:val="left"/>
      <w:pPr>
        <w:ind w:left="2747" w:hanging="360"/>
      </w:pPr>
      <w:rPr>
        <w:rFonts w:hint="default"/>
        <w:lang w:val="en-GB" w:eastAsia="en-GB" w:bidi="en-GB"/>
      </w:rPr>
    </w:lvl>
    <w:lvl w:ilvl="3" w:tplc="A1E2C52C">
      <w:numFmt w:val="bullet"/>
      <w:lvlText w:val="•"/>
      <w:lvlJc w:val="left"/>
      <w:pPr>
        <w:ind w:left="3614" w:hanging="360"/>
      </w:pPr>
      <w:rPr>
        <w:rFonts w:hint="default"/>
        <w:lang w:val="en-GB" w:eastAsia="en-GB" w:bidi="en-GB"/>
      </w:rPr>
    </w:lvl>
    <w:lvl w:ilvl="4" w:tplc="DF322370">
      <w:numFmt w:val="bullet"/>
      <w:lvlText w:val="•"/>
      <w:lvlJc w:val="left"/>
      <w:pPr>
        <w:ind w:left="4482" w:hanging="360"/>
      </w:pPr>
      <w:rPr>
        <w:rFonts w:hint="default"/>
        <w:lang w:val="en-GB" w:eastAsia="en-GB" w:bidi="en-GB"/>
      </w:rPr>
    </w:lvl>
    <w:lvl w:ilvl="5" w:tplc="FD60FE5E">
      <w:numFmt w:val="bullet"/>
      <w:lvlText w:val="•"/>
      <w:lvlJc w:val="left"/>
      <w:pPr>
        <w:ind w:left="5349" w:hanging="360"/>
      </w:pPr>
      <w:rPr>
        <w:rFonts w:hint="default"/>
        <w:lang w:val="en-GB" w:eastAsia="en-GB" w:bidi="en-GB"/>
      </w:rPr>
    </w:lvl>
    <w:lvl w:ilvl="6" w:tplc="1A00B294">
      <w:numFmt w:val="bullet"/>
      <w:lvlText w:val="•"/>
      <w:lvlJc w:val="left"/>
      <w:pPr>
        <w:ind w:left="6216" w:hanging="360"/>
      </w:pPr>
      <w:rPr>
        <w:rFonts w:hint="default"/>
        <w:lang w:val="en-GB" w:eastAsia="en-GB" w:bidi="en-GB"/>
      </w:rPr>
    </w:lvl>
    <w:lvl w:ilvl="7" w:tplc="7F9E52C6">
      <w:numFmt w:val="bullet"/>
      <w:lvlText w:val="•"/>
      <w:lvlJc w:val="left"/>
      <w:pPr>
        <w:ind w:left="7084" w:hanging="360"/>
      </w:pPr>
      <w:rPr>
        <w:rFonts w:hint="default"/>
        <w:lang w:val="en-GB" w:eastAsia="en-GB" w:bidi="en-GB"/>
      </w:rPr>
    </w:lvl>
    <w:lvl w:ilvl="8" w:tplc="D4B48478">
      <w:numFmt w:val="bullet"/>
      <w:lvlText w:val="•"/>
      <w:lvlJc w:val="left"/>
      <w:pPr>
        <w:ind w:left="7951" w:hanging="360"/>
      </w:pPr>
      <w:rPr>
        <w:rFonts w:hint="default"/>
        <w:lang w:val="en-GB" w:eastAsia="en-GB" w:bidi="en-GB"/>
      </w:rPr>
    </w:lvl>
  </w:abstractNum>
  <w:abstractNum w:abstractNumId="30" w15:restartNumberingAfterBreak="0">
    <w:nsid w:val="5E802695"/>
    <w:multiLevelType w:val="hybridMultilevel"/>
    <w:tmpl w:val="A20E77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3432A8"/>
    <w:multiLevelType w:val="hybridMultilevel"/>
    <w:tmpl w:val="491AD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9A3B71"/>
    <w:multiLevelType w:val="hybridMultilevel"/>
    <w:tmpl w:val="3E163262"/>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D0F2DD5"/>
    <w:multiLevelType w:val="hybridMultilevel"/>
    <w:tmpl w:val="587031F6"/>
    <w:lvl w:ilvl="0" w:tplc="0809000F">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D147109"/>
    <w:multiLevelType w:val="hybridMultilevel"/>
    <w:tmpl w:val="587031F6"/>
    <w:lvl w:ilvl="0" w:tplc="0809000F">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7A927855"/>
    <w:multiLevelType w:val="hybridMultilevel"/>
    <w:tmpl w:val="9D0C5256"/>
    <w:lvl w:ilvl="0" w:tplc="0809000F">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3"/>
  </w:num>
  <w:num w:numId="2">
    <w:abstractNumId w:val="24"/>
  </w:num>
  <w:num w:numId="3">
    <w:abstractNumId w:val="21"/>
  </w:num>
  <w:num w:numId="4">
    <w:abstractNumId w:val="1"/>
  </w:num>
  <w:num w:numId="5">
    <w:abstractNumId w:val="6"/>
  </w:num>
  <w:num w:numId="6">
    <w:abstractNumId w:val="35"/>
  </w:num>
  <w:num w:numId="7">
    <w:abstractNumId w:val="33"/>
  </w:num>
  <w:num w:numId="8">
    <w:abstractNumId w:val="12"/>
  </w:num>
  <w:num w:numId="9">
    <w:abstractNumId w:val="14"/>
  </w:num>
  <w:num w:numId="10">
    <w:abstractNumId w:val="34"/>
  </w:num>
  <w:num w:numId="11">
    <w:abstractNumId w:val="13"/>
  </w:num>
  <w:num w:numId="12">
    <w:abstractNumId w:val="32"/>
  </w:num>
  <w:num w:numId="13">
    <w:abstractNumId w:val="27"/>
  </w:num>
  <w:num w:numId="14">
    <w:abstractNumId w:val="0"/>
  </w:num>
  <w:num w:numId="15">
    <w:abstractNumId w:val="10"/>
  </w:num>
  <w:num w:numId="16">
    <w:abstractNumId w:val="9"/>
  </w:num>
  <w:num w:numId="17">
    <w:abstractNumId w:val="5"/>
  </w:num>
  <w:num w:numId="18">
    <w:abstractNumId w:val="15"/>
  </w:num>
  <w:num w:numId="19">
    <w:abstractNumId w:val="29"/>
  </w:num>
  <w:num w:numId="20">
    <w:abstractNumId w:val="17"/>
  </w:num>
  <w:num w:numId="21">
    <w:abstractNumId w:val="20"/>
  </w:num>
  <w:num w:numId="22">
    <w:abstractNumId w:val="11"/>
  </w:num>
  <w:num w:numId="23">
    <w:abstractNumId w:val="2"/>
  </w:num>
  <w:num w:numId="24">
    <w:abstractNumId w:val="31"/>
  </w:num>
  <w:num w:numId="25">
    <w:abstractNumId w:val="30"/>
  </w:num>
  <w:num w:numId="26">
    <w:abstractNumId w:val="19"/>
  </w:num>
  <w:num w:numId="27">
    <w:abstractNumId w:val="3"/>
  </w:num>
  <w:num w:numId="28">
    <w:abstractNumId w:val="22"/>
  </w:num>
  <w:num w:numId="29">
    <w:abstractNumId w:val="4"/>
  </w:num>
  <w:num w:numId="30">
    <w:abstractNumId w:val="7"/>
  </w:num>
  <w:num w:numId="31">
    <w:abstractNumId w:val="18"/>
  </w:num>
  <w:num w:numId="32">
    <w:abstractNumId w:val="25"/>
  </w:num>
  <w:num w:numId="33">
    <w:abstractNumId w:val="26"/>
  </w:num>
  <w:num w:numId="34">
    <w:abstractNumId w:val="8"/>
  </w:num>
  <w:num w:numId="35">
    <w:abstractNumId w:val="16"/>
  </w:num>
  <w:num w:numId="36">
    <w:abstractNumId w:val="28"/>
  </w:num>
  <w:num w:numId="3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C90"/>
    <w:rsid w:val="000118D9"/>
    <w:rsid w:val="000251FA"/>
    <w:rsid w:val="000415A0"/>
    <w:rsid w:val="0006381B"/>
    <w:rsid w:val="00070F07"/>
    <w:rsid w:val="00072487"/>
    <w:rsid w:val="00082A8F"/>
    <w:rsid w:val="0008710E"/>
    <w:rsid w:val="000A12B4"/>
    <w:rsid w:val="000B001E"/>
    <w:rsid w:val="000B6CDD"/>
    <w:rsid w:val="000B77F2"/>
    <w:rsid w:val="000E0664"/>
    <w:rsid w:val="000E18D3"/>
    <w:rsid w:val="00116708"/>
    <w:rsid w:val="00126290"/>
    <w:rsid w:val="00144780"/>
    <w:rsid w:val="00156510"/>
    <w:rsid w:val="00156FD4"/>
    <w:rsid w:val="0018487E"/>
    <w:rsid w:val="0019194B"/>
    <w:rsid w:val="001968C8"/>
    <w:rsid w:val="001C6F60"/>
    <w:rsid w:val="001D196E"/>
    <w:rsid w:val="001E3EE4"/>
    <w:rsid w:val="00217AC2"/>
    <w:rsid w:val="002216F8"/>
    <w:rsid w:val="00221F3B"/>
    <w:rsid w:val="002416BB"/>
    <w:rsid w:val="002466A3"/>
    <w:rsid w:val="00246C11"/>
    <w:rsid w:val="00264207"/>
    <w:rsid w:val="00274C37"/>
    <w:rsid w:val="002B259C"/>
    <w:rsid w:val="002D0AB1"/>
    <w:rsid w:val="002D3D14"/>
    <w:rsid w:val="002F66D2"/>
    <w:rsid w:val="003316B0"/>
    <w:rsid w:val="00357C90"/>
    <w:rsid w:val="0038693F"/>
    <w:rsid w:val="00390771"/>
    <w:rsid w:val="003A2AA0"/>
    <w:rsid w:val="003A2C29"/>
    <w:rsid w:val="003B063B"/>
    <w:rsid w:val="003E0962"/>
    <w:rsid w:val="00403052"/>
    <w:rsid w:val="004208D1"/>
    <w:rsid w:val="004275F9"/>
    <w:rsid w:val="004336D0"/>
    <w:rsid w:val="004411A6"/>
    <w:rsid w:val="00442D35"/>
    <w:rsid w:val="004473C9"/>
    <w:rsid w:val="00464D61"/>
    <w:rsid w:val="004819A0"/>
    <w:rsid w:val="004902ED"/>
    <w:rsid w:val="00494506"/>
    <w:rsid w:val="004D4256"/>
    <w:rsid w:val="004F3A16"/>
    <w:rsid w:val="005421CF"/>
    <w:rsid w:val="00573E5E"/>
    <w:rsid w:val="00590D19"/>
    <w:rsid w:val="005934A1"/>
    <w:rsid w:val="005A34D5"/>
    <w:rsid w:val="005A5B93"/>
    <w:rsid w:val="005B4397"/>
    <w:rsid w:val="005D0DD5"/>
    <w:rsid w:val="005F24C2"/>
    <w:rsid w:val="006007C3"/>
    <w:rsid w:val="00662CA7"/>
    <w:rsid w:val="00664A75"/>
    <w:rsid w:val="00677B52"/>
    <w:rsid w:val="0068014D"/>
    <w:rsid w:val="006C708E"/>
    <w:rsid w:val="006C795F"/>
    <w:rsid w:val="00716EE5"/>
    <w:rsid w:val="00722EE1"/>
    <w:rsid w:val="00730CD2"/>
    <w:rsid w:val="0076447D"/>
    <w:rsid w:val="007A60C3"/>
    <w:rsid w:val="007B0F45"/>
    <w:rsid w:val="007B4E7C"/>
    <w:rsid w:val="007B64FE"/>
    <w:rsid w:val="007D41F1"/>
    <w:rsid w:val="007D78EE"/>
    <w:rsid w:val="007E62D6"/>
    <w:rsid w:val="00801FCD"/>
    <w:rsid w:val="008123E7"/>
    <w:rsid w:val="00827932"/>
    <w:rsid w:val="00833B3A"/>
    <w:rsid w:val="00843959"/>
    <w:rsid w:val="00853648"/>
    <w:rsid w:val="008970D9"/>
    <w:rsid w:val="008A2786"/>
    <w:rsid w:val="008A3AEC"/>
    <w:rsid w:val="008B0C30"/>
    <w:rsid w:val="009301A5"/>
    <w:rsid w:val="00932283"/>
    <w:rsid w:val="0093739C"/>
    <w:rsid w:val="009426B3"/>
    <w:rsid w:val="0094458C"/>
    <w:rsid w:val="00965DA7"/>
    <w:rsid w:val="009D7395"/>
    <w:rsid w:val="00A05347"/>
    <w:rsid w:val="00A07A65"/>
    <w:rsid w:val="00A142DD"/>
    <w:rsid w:val="00A17E8D"/>
    <w:rsid w:val="00A3711F"/>
    <w:rsid w:val="00A65438"/>
    <w:rsid w:val="00A855EC"/>
    <w:rsid w:val="00A91AA2"/>
    <w:rsid w:val="00AB5E36"/>
    <w:rsid w:val="00AC06FE"/>
    <w:rsid w:val="00AC5EF1"/>
    <w:rsid w:val="00AD0928"/>
    <w:rsid w:val="00AE20C4"/>
    <w:rsid w:val="00AE5BD8"/>
    <w:rsid w:val="00B11A64"/>
    <w:rsid w:val="00B277EE"/>
    <w:rsid w:val="00B40B11"/>
    <w:rsid w:val="00B5370F"/>
    <w:rsid w:val="00B822B4"/>
    <w:rsid w:val="00BA7035"/>
    <w:rsid w:val="00BA71FE"/>
    <w:rsid w:val="00BB18CC"/>
    <w:rsid w:val="00BD3FF4"/>
    <w:rsid w:val="00BD41AB"/>
    <w:rsid w:val="00BD5298"/>
    <w:rsid w:val="00BD5DFD"/>
    <w:rsid w:val="00C01159"/>
    <w:rsid w:val="00C11450"/>
    <w:rsid w:val="00C22139"/>
    <w:rsid w:val="00C335B5"/>
    <w:rsid w:val="00C35037"/>
    <w:rsid w:val="00C505AD"/>
    <w:rsid w:val="00C5686E"/>
    <w:rsid w:val="00C7111A"/>
    <w:rsid w:val="00C73403"/>
    <w:rsid w:val="00C95BE7"/>
    <w:rsid w:val="00CA1751"/>
    <w:rsid w:val="00CA359B"/>
    <w:rsid w:val="00CB28EF"/>
    <w:rsid w:val="00CE7751"/>
    <w:rsid w:val="00D072F2"/>
    <w:rsid w:val="00D21783"/>
    <w:rsid w:val="00D34EAC"/>
    <w:rsid w:val="00D62509"/>
    <w:rsid w:val="00D65CF1"/>
    <w:rsid w:val="00DC2A15"/>
    <w:rsid w:val="00DD7169"/>
    <w:rsid w:val="00E0444F"/>
    <w:rsid w:val="00E81F9E"/>
    <w:rsid w:val="00EC76B6"/>
    <w:rsid w:val="00F17F21"/>
    <w:rsid w:val="00F22F68"/>
    <w:rsid w:val="00F27971"/>
    <w:rsid w:val="00F3078A"/>
    <w:rsid w:val="00F507CE"/>
    <w:rsid w:val="00F50CF4"/>
    <w:rsid w:val="00F600B3"/>
    <w:rsid w:val="00F60EDD"/>
    <w:rsid w:val="00F71BD5"/>
    <w:rsid w:val="00FE3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318B53A"/>
  <w15:docId w15:val="{2714972C-14A3-4A07-8879-7FA272CDB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76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57C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8A278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C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CF4"/>
    <w:rPr>
      <w:rFonts w:ascii="Tahoma" w:hAnsi="Tahoma" w:cs="Tahoma"/>
      <w:sz w:val="16"/>
      <w:szCs w:val="16"/>
    </w:rPr>
  </w:style>
  <w:style w:type="table" w:styleId="TableGrid">
    <w:name w:val="Table Grid"/>
    <w:basedOn w:val="TableNormal"/>
    <w:uiPriority w:val="59"/>
    <w:rsid w:val="00F50C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0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1A5"/>
  </w:style>
  <w:style w:type="paragraph" w:styleId="Footer">
    <w:name w:val="footer"/>
    <w:basedOn w:val="Normal"/>
    <w:link w:val="FooterChar"/>
    <w:uiPriority w:val="99"/>
    <w:unhideWhenUsed/>
    <w:rsid w:val="00930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1A5"/>
  </w:style>
  <w:style w:type="paragraph" w:styleId="ListParagraph">
    <w:name w:val="List Paragraph"/>
    <w:basedOn w:val="Normal"/>
    <w:uiPriority w:val="1"/>
    <w:qFormat/>
    <w:rsid w:val="004336D0"/>
    <w:pPr>
      <w:ind w:left="720"/>
      <w:contextualSpacing/>
    </w:pPr>
  </w:style>
  <w:style w:type="character" w:customStyle="1" w:styleId="Heading2Char">
    <w:name w:val="Heading 2 Char"/>
    <w:basedOn w:val="DefaultParagraphFont"/>
    <w:link w:val="Heading2"/>
    <w:uiPriority w:val="9"/>
    <w:semiHidden/>
    <w:rsid w:val="00357C90"/>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uiPriority w:val="59"/>
    <w:rsid w:val="00937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3739C"/>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ghtList-Accent3">
    <w:name w:val="Light List Accent 3"/>
    <w:basedOn w:val="TableNormal"/>
    <w:uiPriority w:val="61"/>
    <w:rsid w:val="00590D1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4Char">
    <w:name w:val="Heading 4 Char"/>
    <w:basedOn w:val="DefaultParagraphFont"/>
    <w:link w:val="Heading4"/>
    <w:uiPriority w:val="9"/>
    <w:semiHidden/>
    <w:rsid w:val="008A2786"/>
    <w:rPr>
      <w:rFonts w:asciiTheme="majorHAnsi" w:eastAsiaTheme="majorEastAsia" w:hAnsiTheme="majorHAnsi" w:cstheme="majorBidi"/>
      <w:i/>
      <w:iCs/>
      <w:color w:val="365F91" w:themeColor="accent1" w:themeShade="BF"/>
    </w:rPr>
  </w:style>
  <w:style w:type="character" w:styleId="Hyperlink">
    <w:name w:val="Hyperlink"/>
    <w:basedOn w:val="DefaultParagraphFont"/>
    <w:uiPriority w:val="99"/>
    <w:unhideWhenUsed/>
    <w:rsid w:val="008A2786"/>
    <w:rPr>
      <w:color w:val="0000FF"/>
      <w:u w:val="single"/>
    </w:rPr>
  </w:style>
  <w:style w:type="character" w:styleId="Strong">
    <w:name w:val="Strong"/>
    <w:basedOn w:val="DefaultParagraphFont"/>
    <w:uiPriority w:val="22"/>
    <w:qFormat/>
    <w:rsid w:val="008A2786"/>
    <w:rPr>
      <w:b/>
      <w:bCs/>
    </w:rPr>
  </w:style>
  <w:style w:type="character" w:styleId="Emphasis">
    <w:name w:val="Emphasis"/>
    <w:basedOn w:val="DefaultParagraphFont"/>
    <w:uiPriority w:val="20"/>
    <w:qFormat/>
    <w:rsid w:val="008A2786"/>
    <w:rPr>
      <w:i/>
      <w:iCs/>
    </w:rPr>
  </w:style>
  <w:style w:type="paragraph" w:styleId="NormalWeb">
    <w:name w:val="Normal (Web)"/>
    <w:basedOn w:val="Normal"/>
    <w:uiPriority w:val="99"/>
    <w:unhideWhenUsed/>
    <w:rsid w:val="008A27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8A2786"/>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EC76B6"/>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EC76B6"/>
    <w:pPr>
      <w:widowControl w:val="0"/>
      <w:autoSpaceDE w:val="0"/>
      <w:autoSpaceDN w:val="0"/>
      <w:spacing w:after="0" w:line="240" w:lineRule="auto"/>
    </w:pPr>
    <w:rPr>
      <w:rFonts w:ascii="Calibri" w:eastAsia="Calibri" w:hAnsi="Calibri" w:cs="Calibri"/>
      <w:lang w:eastAsia="en-GB" w:bidi="en-GB"/>
    </w:rPr>
  </w:style>
  <w:style w:type="character" w:customStyle="1" w:styleId="BodyTextChar">
    <w:name w:val="Body Text Char"/>
    <w:basedOn w:val="DefaultParagraphFont"/>
    <w:link w:val="BodyText"/>
    <w:uiPriority w:val="1"/>
    <w:rsid w:val="00EC76B6"/>
    <w:rPr>
      <w:rFonts w:ascii="Calibri" w:eastAsia="Calibri" w:hAnsi="Calibri" w:cs="Calibri"/>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04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47B8A-AA7E-48D8-BE08-75D4EA2CC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12</Pages>
  <Words>3140</Words>
  <Characters>17902</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Leavesley</dc:creator>
  <cp:lastModifiedBy>Caroline Taylor</cp:lastModifiedBy>
  <cp:revision>8</cp:revision>
  <cp:lastPrinted>2019-01-09T13:54:00Z</cp:lastPrinted>
  <dcterms:created xsi:type="dcterms:W3CDTF">2019-02-13T10:33:00Z</dcterms:created>
  <dcterms:modified xsi:type="dcterms:W3CDTF">2019-05-09T11:09:00Z</dcterms:modified>
</cp:coreProperties>
</file>